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760"/>
        <w:gridCol w:w="1243"/>
        <w:gridCol w:w="1502"/>
        <w:gridCol w:w="1502"/>
      </w:tblGrid>
      <w:tr w:rsidR="00E44E3A" w:rsidRPr="00A629D7" w:rsidTr="002729F1">
        <w:tc>
          <w:tcPr>
            <w:tcW w:w="7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4E3A" w:rsidRDefault="00E44E3A" w:rsidP="00C24F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4F61">
              <w:rPr>
                <w:rFonts w:ascii="Times New Roman" w:hAnsi="Times New Roman" w:cs="Times New Roman"/>
                <w:b/>
                <w:color w:val="000000" w:themeColor="text1"/>
              </w:rPr>
              <w:t>T</w:t>
            </w:r>
            <w:r w:rsidR="005D1635" w:rsidRPr="00C24F61">
              <w:rPr>
                <w:rFonts w:ascii="Times New Roman" w:hAnsi="Times New Roman" w:cs="Times New Roman"/>
                <w:b/>
                <w:color w:val="000000" w:themeColor="text1"/>
              </w:rPr>
              <w:t>able 8</w:t>
            </w:r>
            <w:r w:rsidRPr="00C24F61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C24F61">
              <w:rPr>
                <w:rFonts w:ascii="Times New Roman" w:hAnsi="Times New Roman" w:cs="Times New Roman"/>
                <w:i/>
                <w:color w:val="000000" w:themeColor="text1"/>
              </w:rPr>
              <w:t>Linear model of Childhood Trauma Questionnaire (CTQ) predictors of TEAQ Childhood touch (</w:t>
            </w:r>
            <w:proofErr w:type="spellStart"/>
            <w:r w:rsidRPr="00C24F61">
              <w:rPr>
                <w:rFonts w:ascii="Times New Roman" w:hAnsi="Times New Roman" w:cs="Times New Roman"/>
                <w:i/>
                <w:color w:val="000000" w:themeColor="text1"/>
              </w:rPr>
              <w:t>ChT</w:t>
            </w:r>
            <w:proofErr w:type="spellEnd"/>
            <w:r w:rsidRPr="00C24F61">
              <w:rPr>
                <w:rFonts w:ascii="Times New Roman" w:hAnsi="Times New Roman" w:cs="Times New Roman"/>
                <w:i/>
                <w:color w:val="000000" w:themeColor="text1"/>
              </w:rPr>
              <w:t>) score, with 95% bias corrected and accelerated confidence intervals reported in parentheses. Confidence intervals and standard errors based on 1000 bootstrap samples.</w:t>
            </w:r>
          </w:p>
          <w:p w:rsidR="00C24F61" w:rsidRPr="00A629D7" w:rsidRDefault="00C24F61" w:rsidP="00C24F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4E3A" w:rsidRPr="00A629D7" w:rsidTr="002729F1"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i/>
                <w:color w:val="000000" w:themeColor="text1"/>
              </w:rPr>
              <w:t>b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i/>
                <w:color w:val="000000" w:themeColor="text1"/>
              </w:rPr>
              <w:t>SE B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i/>
                <w:color w:val="000000" w:themeColor="text1"/>
              </w:rPr>
              <w:t>β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i/>
                <w:color w:val="000000" w:themeColor="text1"/>
              </w:rPr>
              <w:t>p</w:t>
            </w:r>
          </w:p>
        </w:tc>
      </w:tr>
      <w:tr w:rsidR="00E44E3A" w:rsidRPr="00A629D7" w:rsidTr="002729F1"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Constant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5.48</w:t>
            </w:r>
          </w:p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(5.23, 5.68)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0.13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E44E3A" w:rsidRPr="00A629D7" w:rsidTr="002729F1"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Emotional Neglect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-0.19</w:t>
            </w:r>
          </w:p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(-0.23, -0.16)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-.85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E44E3A" w:rsidRPr="00A629D7" w:rsidTr="002729F1"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Emotional Abuse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0.01</w:t>
            </w:r>
          </w:p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(-0.03, 0.05)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.638</w:t>
            </w:r>
          </w:p>
        </w:tc>
      </w:tr>
      <w:tr w:rsidR="00E44E3A" w:rsidRPr="00A629D7" w:rsidTr="002729F1"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Physical Neglect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0.01</w:t>
            </w:r>
          </w:p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(-0.04, 0.06)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.02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.742</w:t>
            </w:r>
          </w:p>
        </w:tc>
      </w:tr>
      <w:tr w:rsidR="00E44E3A" w:rsidRPr="00A629D7" w:rsidTr="002729F1"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Physical Abuse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0.03</w:t>
            </w:r>
          </w:p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 xml:space="preserve">(-0.02, 0.07) 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.07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.282</w:t>
            </w:r>
          </w:p>
        </w:tc>
      </w:tr>
      <w:tr w:rsidR="00E44E3A" w:rsidRPr="00A629D7" w:rsidTr="002729F1"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Sexual Abuse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-0.01</w:t>
            </w:r>
          </w:p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(-0.05, 0.06)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-.03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E3A" w:rsidRPr="00A629D7" w:rsidRDefault="00E44E3A" w:rsidP="00C24F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>.640</w:t>
            </w:r>
          </w:p>
        </w:tc>
      </w:tr>
      <w:tr w:rsidR="00E44E3A" w:rsidRPr="00A629D7" w:rsidTr="002729F1">
        <w:tc>
          <w:tcPr>
            <w:tcW w:w="7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4F61" w:rsidRDefault="00C24F61" w:rsidP="00C24F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44E3A" w:rsidRPr="00A629D7" w:rsidRDefault="00E44E3A" w:rsidP="00C24F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29D7">
              <w:rPr>
                <w:rFonts w:ascii="Times New Roman" w:hAnsi="Times New Roman" w:cs="Times New Roman"/>
                <w:color w:val="000000" w:themeColor="text1"/>
              </w:rPr>
              <w:t xml:space="preserve">Note: </w:t>
            </w:r>
            <w:r w:rsidRPr="00A629D7">
              <w:rPr>
                <w:rFonts w:ascii="Times New Roman" w:hAnsi="Times New Roman" w:cs="Times New Roman"/>
                <w:i/>
                <w:color w:val="000000" w:themeColor="text1"/>
              </w:rPr>
              <w:t>R</w:t>
            </w:r>
            <w:r w:rsidRPr="00A629D7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>2</w:t>
            </w:r>
            <w:r w:rsidRPr="00A629D7">
              <w:rPr>
                <w:rFonts w:ascii="Times New Roman" w:hAnsi="Times New Roman" w:cs="Times New Roman"/>
                <w:color w:val="000000" w:themeColor="text1"/>
              </w:rPr>
              <w:t xml:space="preserve"> = .61, </w:t>
            </w:r>
            <w:r w:rsidRPr="00A629D7">
              <w:rPr>
                <w:rFonts w:ascii="Times New Roman" w:hAnsi="Times New Roman" w:cs="Times New Roman"/>
                <w:i/>
                <w:color w:val="000000" w:themeColor="text1"/>
              </w:rPr>
              <w:t xml:space="preserve">p </w:t>
            </w:r>
            <w:r w:rsidRPr="00A629D7">
              <w:rPr>
                <w:rFonts w:ascii="Times New Roman" w:hAnsi="Times New Roman" w:cs="Times New Roman"/>
                <w:color w:val="000000" w:themeColor="text1"/>
              </w:rPr>
              <w:t>= &lt; .001</w:t>
            </w:r>
          </w:p>
        </w:tc>
      </w:tr>
    </w:tbl>
    <w:p w:rsidR="00E44E3A" w:rsidRDefault="00E44E3A" w:rsidP="00C24F61">
      <w:bookmarkStart w:id="0" w:name="_GoBack"/>
      <w:bookmarkEnd w:id="0"/>
    </w:p>
    <w:sectPr w:rsidR="00E44E3A" w:rsidSect="0074526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3A"/>
    <w:rsid w:val="005D1635"/>
    <w:rsid w:val="0074526E"/>
    <w:rsid w:val="00C24F61"/>
    <w:rsid w:val="00E4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99BE3"/>
  <w15:chartTrackingRefBased/>
  <w15:docId w15:val="{070D8B45-0094-4C4A-808C-79C0580F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Trotter</dc:creator>
  <cp:keywords/>
  <dc:description/>
  <cp:lastModifiedBy>Paula Trotter</cp:lastModifiedBy>
  <cp:revision>3</cp:revision>
  <dcterms:created xsi:type="dcterms:W3CDTF">2018-03-23T13:10:00Z</dcterms:created>
  <dcterms:modified xsi:type="dcterms:W3CDTF">2018-04-12T11:05:00Z</dcterms:modified>
</cp:coreProperties>
</file>