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C6" w:rsidRPr="00513CBF" w:rsidRDefault="008939C6" w:rsidP="008939C6">
      <w:pPr>
        <w:spacing w:line="360" w:lineRule="auto"/>
        <w:jc w:val="both"/>
        <w:rPr>
          <w:b/>
        </w:rPr>
      </w:pPr>
      <w:r w:rsidRPr="00513CBF">
        <w:rPr>
          <w:b/>
        </w:rPr>
        <w:t xml:space="preserve">The </w:t>
      </w:r>
      <w:r>
        <w:rPr>
          <w:b/>
        </w:rPr>
        <w:t>Complex Phenotype</w:t>
      </w:r>
      <w:r w:rsidRPr="00513CBF">
        <w:rPr>
          <w:b/>
        </w:rPr>
        <w:t xml:space="preserve"> of the Athletes Heart: Implications for Pre-</w:t>
      </w:r>
      <w:r>
        <w:rPr>
          <w:b/>
        </w:rPr>
        <w:t>Pa</w:t>
      </w:r>
      <w:r w:rsidRPr="00513CBF">
        <w:rPr>
          <w:b/>
        </w:rPr>
        <w:t xml:space="preserve">rticipation Screening  </w:t>
      </w:r>
    </w:p>
    <w:p w:rsidR="008939C6" w:rsidRPr="00513CBF" w:rsidRDefault="008939C6" w:rsidP="008939C6">
      <w:pPr>
        <w:spacing w:line="360" w:lineRule="auto"/>
        <w:rPr>
          <w:bCs/>
        </w:rPr>
      </w:pPr>
      <w:r w:rsidRPr="00513CBF">
        <w:rPr>
          <w:bCs/>
        </w:rPr>
        <w:t>Benjamin Brown</w:t>
      </w:r>
      <w:r w:rsidRPr="00513CBF">
        <w:rPr>
          <w:bCs/>
          <w:vertAlign w:val="superscript"/>
        </w:rPr>
        <w:t>1</w:t>
      </w:r>
      <w:r w:rsidRPr="00513CBF">
        <w:rPr>
          <w:bCs/>
        </w:rPr>
        <w:t xml:space="preserve">, Daniel </w:t>
      </w:r>
      <w:r>
        <w:rPr>
          <w:bCs/>
        </w:rPr>
        <w:t xml:space="preserve">J </w:t>
      </w:r>
      <w:r w:rsidRPr="00513CBF">
        <w:rPr>
          <w:bCs/>
        </w:rPr>
        <w:t>Green</w:t>
      </w:r>
      <w:r w:rsidRPr="00736286">
        <w:rPr>
          <w:bCs/>
          <w:vertAlign w:val="superscript"/>
        </w:rPr>
        <w:t>1</w:t>
      </w:r>
      <w:proofErr w:type="gramStart"/>
      <w:r w:rsidRPr="00736286">
        <w:rPr>
          <w:bCs/>
          <w:vertAlign w:val="superscript"/>
        </w:rPr>
        <w:t>,</w:t>
      </w:r>
      <w:r w:rsidR="004C20CA">
        <w:rPr>
          <w:bCs/>
          <w:vertAlign w:val="superscript"/>
        </w:rPr>
        <w:t>2</w:t>
      </w:r>
      <w:proofErr w:type="gramEnd"/>
      <w:r w:rsidR="004C20CA">
        <w:rPr>
          <w:bCs/>
        </w:rPr>
        <w:t>, Ma</w:t>
      </w:r>
      <w:r w:rsidRPr="00513CBF">
        <w:rPr>
          <w:bCs/>
        </w:rPr>
        <w:t>thew Wilson</w:t>
      </w:r>
      <w:r w:rsidR="004C20CA" w:rsidRPr="004C20CA">
        <w:rPr>
          <w:bCs/>
          <w:vertAlign w:val="superscript"/>
        </w:rPr>
        <w:t>3</w:t>
      </w:r>
      <w:r w:rsidRPr="00513CBF">
        <w:rPr>
          <w:bCs/>
        </w:rPr>
        <w:t>, Jonathan Drezner</w:t>
      </w:r>
      <w:r w:rsidR="004C20CA" w:rsidRPr="004C20CA">
        <w:rPr>
          <w:bCs/>
          <w:vertAlign w:val="superscript"/>
        </w:rPr>
        <w:t>4</w:t>
      </w:r>
      <w:r w:rsidRPr="00513CBF">
        <w:rPr>
          <w:bCs/>
        </w:rPr>
        <w:t>, Keith George</w:t>
      </w:r>
      <w:r w:rsidRPr="00513CBF">
        <w:rPr>
          <w:bCs/>
          <w:vertAlign w:val="superscript"/>
        </w:rPr>
        <w:t>1</w:t>
      </w:r>
      <w:r w:rsidRPr="00513CBF">
        <w:rPr>
          <w:bCs/>
        </w:rPr>
        <w:t>, David Oxborough</w:t>
      </w:r>
      <w:r w:rsidRPr="00513CBF">
        <w:rPr>
          <w:bCs/>
          <w:vertAlign w:val="superscript"/>
        </w:rPr>
        <w:t>1.</w:t>
      </w:r>
    </w:p>
    <w:p w:rsidR="008939C6" w:rsidRPr="00513CBF" w:rsidRDefault="008939C6" w:rsidP="008939C6">
      <w:pPr>
        <w:spacing w:line="360" w:lineRule="auto"/>
        <w:jc w:val="both"/>
        <w:rPr>
          <w:bCs/>
          <w:vertAlign w:val="superscript"/>
        </w:rPr>
      </w:pPr>
    </w:p>
    <w:p w:rsidR="008939C6" w:rsidRPr="00513CBF" w:rsidRDefault="008939C6" w:rsidP="008939C6">
      <w:pPr>
        <w:spacing w:line="360" w:lineRule="auto"/>
        <w:jc w:val="both"/>
        <w:rPr>
          <w:bCs/>
        </w:rPr>
      </w:pPr>
      <w:proofErr w:type="gramStart"/>
      <w:r w:rsidRPr="00513CBF">
        <w:rPr>
          <w:bCs/>
          <w:vertAlign w:val="superscript"/>
        </w:rPr>
        <w:t>1</w:t>
      </w:r>
      <w:r w:rsidRPr="00513CBF">
        <w:rPr>
          <w:bCs/>
        </w:rPr>
        <w:t xml:space="preserve">Research Institute for Sport and Exercise Sciences, Liverpool John </w:t>
      </w:r>
      <w:proofErr w:type="spellStart"/>
      <w:r w:rsidRPr="00513CBF">
        <w:rPr>
          <w:bCs/>
        </w:rPr>
        <w:t>Moores</w:t>
      </w:r>
      <w:proofErr w:type="spellEnd"/>
      <w:r w:rsidRPr="00513CBF">
        <w:rPr>
          <w:bCs/>
        </w:rPr>
        <w:t xml:space="preserve"> University, UK.</w:t>
      </w:r>
      <w:proofErr w:type="gramEnd"/>
    </w:p>
    <w:p w:rsidR="008939C6" w:rsidRPr="00513CBF" w:rsidRDefault="008939C6" w:rsidP="008939C6">
      <w:pPr>
        <w:spacing w:line="360" w:lineRule="auto"/>
        <w:jc w:val="both"/>
        <w:rPr>
          <w:bCs/>
        </w:rPr>
      </w:pPr>
      <w:r w:rsidRPr="00513CBF">
        <w:rPr>
          <w:bCs/>
          <w:vertAlign w:val="superscript"/>
        </w:rPr>
        <w:t>2</w:t>
      </w:r>
      <w:r w:rsidRPr="00513CBF">
        <w:rPr>
          <w:bCs/>
        </w:rPr>
        <w:t xml:space="preserve">School of Sports Science, Exercise and Health, </w:t>
      </w:r>
      <w:proofErr w:type="gramStart"/>
      <w:r w:rsidRPr="00513CBF">
        <w:rPr>
          <w:bCs/>
        </w:rPr>
        <w:t>The</w:t>
      </w:r>
      <w:proofErr w:type="gramEnd"/>
      <w:r w:rsidRPr="00513CBF">
        <w:rPr>
          <w:bCs/>
        </w:rPr>
        <w:t xml:space="preserve"> University of Western Australia, Australia.</w:t>
      </w:r>
    </w:p>
    <w:p w:rsidR="008939C6" w:rsidRPr="00513CBF" w:rsidRDefault="004C20CA" w:rsidP="008939C6">
      <w:pPr>
        <w:spacing w:line="360" w:lineRule="auto"/>
        <w:jc w:val="both"/>
        <w:rPr>
          <w:bCs/>
        </w:rPr>
      </w:pPr>
      <w:proofErr w:type="gramStart"/>
      <w:r>
        <w:rPr>
          <w:bCs/>
          <w:vertAlign w:val="superscript"/>
        </w:rPr>
        <w:t>3</w:t>
      </w:r>
      <w:r w:rsidR="008939C6" w:rsidRPr="00513CBF">
        <w:rPr>
          <w:bCs/>
        </w:rPr>
        <w:t>Department of Sports Medicine, ASPETAR, Qatar.</w:t>
      </w:r>
      <w:proofErr w:type="gramEnd"/>
    </w:p>
    <w:p w:rsidR="008939C6" w:rsidRPr="00513CBF" w:rsidRDefault="004C20CA" w:rsidP="008939C6">
      <w:pPr>
        <w:spacing w:line="360" w:lineRule="auto"/>
        <w:jc w:val="both"/>
        <w:rPr>
          <w:bCs/>
        </w:rPr>
      </w:pPr>
      <w:proofErr w:type="gramStart"/>
      <w:r w:rsidRPr="004C20CA">
        <w:rPr>
          <w:bCs/>
          <w:vertAlign w:val="superscript"/>
        </w:rPr>
        <w:t>4</w:t>
      </w:r>
      <w:r w:rsidR="008939C6" w:rsidRPr="00513CBF">
        <w:rPr>
          <w:bCs/>
        </w:rPr>
        <w:t>Department of Family Medicine, University of Washington, USA.</w:t>
      </w:r>
      <w:proofErr w:type="gramEnd"/>
    </w:p>
    <w:p w:rsidR="008939C6" w:rsidRDefault="008939C6" w:rsidP="008939C6">
      <w:pPr>
        <w:spacing w:line="360" w:lineRule="auto"/>
        <w:jc w:val="both"/>
        <w:rPr>
          <w:bCs/>
        </w:rPr>
      </w:pPr>
    </w:p>
    <w:p w:rsidR="008939C6" w:rsidRDefault="008939C6" w:rsidP="008939C6">
      <w:pPr>
        <w:spacing w:line="360" w:lineRule="auto"/>
        <w:jc w:val="both"/>
        <w:rPr>
          <w:bCs/>
        </w:rPr>
      </w:pPr>
    </w:p>
    <w:p w:rsidR="008939C6" w:rsidRDefault="008939C6" w:rsidP="008939C6">
      <w:pPr>
        <w:spacing w:line="360" w:lineRule="auto"/>
        <w:jc w:val="both"/>
        <w:rPr>
          <w:bCs/>
        </w:rPr>
      </w:pPr>
    </w:p>
    <w:p w:rsidR="00FE06F7" w:rsidRDefault="00FE06F7" w:rsidP="008939C6">
      <w:pPr>
        <w:spacing w:line="360" w:lineRule="auto"/>
        <w:jc w:val="both"/>
        <w:rPr>
          <w:bCs/>
        </w:rPr>
      </w:pPr>
    </w:p>
    <w:p w:rsidR="00FE06F7" w:rsidRDefault="00FE06F7" w:rsidP="008939C6">
      <w:pPr>
        <w:spacing w:line="360" w:lineRule="auto"/>
        <w:jc w:val="both"/>
        <w:rPr>
          <w:bCs/>
        </w:rPr>
      </w:pPr>
    </w:p>
    <w:p w:rsidR="00FE06F7" w:rsidRDefault="00FE06F7" w:rsidP="008939C6">
      <w:pPr>
        <w:spacing w:line="360" w:lineRule="auto"/>
        <w:jc w:val="both"/>
        <w:rPr>
          <w:bCs/>
        </w:rPr>
      </w:pPr>
    </w:p>
    <w:p w:rsidR="00FE06F7" w:rsidRDefault="00FE06F7" w:rsidP="008939C6">
      <w:pPr>
        <w:spacing w:line="360" w:lineRule="auto"/>
        <w:jc w:val="both"/>
        <w:rPr>
          <w:bCs/>
        </w:rPr>
      </w:pPr>
    </w:p>
    <w:p w:rsidR="00FE06F7" w:rsidRDefault="00FE06F7" w:rsidP="008939C6">
      <w:pPr>
        <w:spacing w:line="360" w:lineRule="auto"/>
        <w:jc w:val="both"/>
        <w:rPr>
          <w:bCs/>
        </w:rPr>
      </w:pPr>
    </w:p>
    <w:p w:rsidR="00FE06F7" w:rsidRDefault="00FE06F7" w:rsidP="008939C6">
      <w:pPr>
        <w:spacing w:line="360" w:lineRule="auto"/>
        <w:jc w:val="both"/>
        <w:rPr>
          <w:bCs/>
        </w:rPr>
      </w:pPr>
    </w:p>
    <w:p w:rsidR="008939C6" w:rsidRPr="00513CBF" w:rsidRDefault="008939C6" w:rsidP="008939C6">
      <w:pPr>
        <w:spacing w:line="360" w:lineRule="auto"/>
        <w:jc w:val="both"/>
        <w:rPr>
          <w:bCs/>
        </w:rPr>
      </w:pPr>
    </w:p>
    <w:p w:rsidR="008939C6" w:rsidRPr="00BE2B6B" w:rsidRDefault="008939C6" w:rsidP="008939C6">
      <w:pPr>
        <w:pStyle w:val="Footer1"/>
        <w:spacing w:line="480" w:lineRule="auto"/>
        <w:jc w:val="both"/>
        <w:rPr>
          <w:rFonts w:ascii="Times New Roman" w:eastAsia="Times New Roman" w:hAnsi="Times New Roman" w:cs="Times New Roman"/>
        </w:rPr>
      </w:pPr>
      <w:r w:rsidRPr="00BE2B6B">
        <w:rPr>
          <w:rFonts w:ascii="Times New Roman" w:eastAsia="Times New Roman" w:hAnsi="Times New Roman" w:cs="Times New Roman"/>
          <w:b/>
          <w:bCs/>
        </w:rPr>
        <w:t>Address for Correspondence</w:t>
      </w:r>
      <w:r w:rsidRPr="00BE2B6B">
        <w:rPr>
          <w:rFonts w:ascii="Times New Roman" w:eastAsia="Times New Roman" w:hAnsi="Times New Roman" w:cs="Times New Roman"/>
        </w:rPr>
        <w:t xml:space="preserve">: </w:t>
      </w:r>
    </w:p>
    <w:p w:rsidR="008939C6" w:rsidRPr="00BE2B6B" w:rsidRDefault="008939C6" w:rsidP="008939C6">
      <w:pPr>
        <w:pStyle w:val="NoSpacing"/>
        <w:rPr>
          <w:rFonts w:ascii="Times New Roman" w:hAnsi="Times New Roman" w:cs="Times New Roman"/>
          <w:sz w:val="24"/>
          <w:szCs w:val="24"/>
        </w:rPr>
      </w:pPr>
      <w:proofErr w:type="spellStart"/>
      <w:r w:rsidRPr="00BE2B6B">
        <w:rPr>
          <w:rFonts w:ascii="Times New Roman" w:hAnsi="Times New Roman" w:cs="Times New Roman"/>
          <w:sz w:val="24"/>
          <w:szCs w:val="24"/>
        </w:rPr>
        <w:t>Dr</w:t>
      </w:r>
      <w:proofErr w:type="spellEnd"/>
      <w:r w:rsidRPr="00BE2B6B">
        <w:rPr>
          <w:rFonts w:ascii="Times New Roman" w:hAnsi="Times New Roman" w:cs="Times New Roman"/>
          <w:sz w:val="24"/>
          <w:szCs w:val="24"/>
        </w:rPr>
        <w:t xml:space="preserve"> David </w:t>
      </w:r>
      <w:proofErr w:type="spellStart"/>
      <w:r w:rsidRPr="00BE2B6B">
        <w:rPr>
          <w:rFonts w:ascii="Times New Roman" w:hAnsi="Times New Roman" w:cs="Times New Roman"/>
          <w:sz w:val="24"/>
          <w:szCs w:val="24"/>
        </w:rPr>
        <w:t>Oxborough</w:t>
      </w:r>
      <w:proofErr w:type="spellEnd"/>
      <w:r w:rsidRPr="00BE2B6B">
        <w:rPr>
          <w:rFonts w:ascii="Times New Roman" w:hAnsi="Times New Roman" w:cs="Times New Roman"/>
          <w:sz w:val="24"/>
          <w:szCs w:val="24"/>
        </w:rPr>
        <w:t xml:space="preserve">, </w:t>
      </w:r>
    </w:p>
    <w:p w:rsidR="008939C6" w:rsidRPr="00BE2B6B" w:rsidRDefault="008939C6" w:rsidP="008939C6">
      <w:pPr>
        <w:pStyle w:val="NoSpacing"/>
        <w:rPr>
          <w:rFonts w:ascii="Times New Roman" w:hAnsi="Times New Roman" w:cs="Times New Roman"/>
          <w:sz w:val="24"/>
          <w:szCs w:val="24"/>
        </w:rPr>
      </w:pPr>
      <w:r w:rsidRPr="00BE2B6B">
        <w:rPr>
          <w:rFonts w:ascii="Times New Roman" w:hAnsi="Times New Roman" w:cs="Times New Roman"/>
          <w:sz w:val="24"/>
          <w:szCs w:val="24"/>
        </w:rPr>
        <w:t>Reader in Cardiovascular Physiology</w:t>
      </w:r>
    </w:p>
    <w:p w:rsidR="008939C6" w:rsidRPr="00BE2B6B" w:rsidRDefault="008939C6" w:rsidP="008939C6">
      <w:pPr>
        <w:pStyle w:val="NoSpacing"/>
        <w:rPr>
          <w:rFonts w:ascii="Times New Roman" w:hAnsi="Times New Roman" w:cs="Times New Roman"/>
          <w:sz w:val="24"/>
          <w:szCs w:val="24"/>
        </w:rPr>
      </w:pPr>
      <w:r w:rsidRPr="00BE2B6B">
        <w:rPr>
          <w:rFonts w:ascii="Times New Roman" w:hAnsi="Times New Roman" w:cs="Times New Roman"/>
          <w:sz w:val="24"/>
          <w:szCs w:val="24"/>
        </w:rPr>
        <w:t xml:space="preserve">Research Institute </w:t>
      </w:r>
      <w:r>
        <w:rPr>
          <w:rFonts w:ascii="Times New Roman" w:hAnsi="Times New Roman" w:cs="Times New Roman"/>
          <w:sz w:val="24"/>
          <w:szCs w:val="24"/>
        </w:rPr>
        <w:t>for Sport and Exercise Sciences</w:t>
      </w:r>
    </w:p>
    <w:p w:rsidR="008939C6" w:rsidRPr="00BE2B6B" w:rsidRDefault="008939C6" w:rsidP="008939C6">
      <w:pPr>
        <w:pStyle w:val="NoSpacing"/>
        <w:rPr>
          <w:rFonts w:ascii="Times New Roman" w:hAnsi="Times New Roman" w:cs="Times New Roman"/>
          <w:sz w:val="24"/>
          <w:szCs w:val="24"/>
        </w:rPr>
      </w:pPr>
      <w:r>
        <w:rPr>
          <w:rFonts w:ascii="Times New Roman" w:hAnsi="Times New Roman" w:cs="Times New Roman"/>
          <w:sz w:val="24"/>
          <w:szCs w:val="24"/>
        </w:rPr>
        <w:t>Tom Reilly Building</w:t>
      </w:r>
    </w:p>
    <w:p w:rsidR="008939C6" w:rsidRPr="00BE2B6B" w:rsidRDefault="008939C6" w:rsidP="008939C6">
      <w:pPr>
        <w:pStyle w:val="NoSpacing"/>
        <w:rPr>
          <w:rFonts w:ascii="Times New Roman" w:hAnsi="Times New Roman" w:cs="Times New Roman"/>
          <w:sz w:val="24"/>
          <w:szCs w:val="24"/>
        </w:rPr>
      </w:pPr>
      <w:r w:rsidRPr="00BE2B6B">
        <w:rPr>
          <w:rFonts w:ascii="Times New Roman" w:hAnsi="Times New Roman" w:cs="Times New Roman"/>
          <w:sz w:val="24"/>
          <w:szCs w:val="24"/>
        </w:rPr>
        <w:t>Li</w:t>
      </w:r>
      <w:r>
        <w:rPr>
          <w:rFonts w:ascii="Times New Roman" w:hAnsi="Times New Roman" w:cs="Times New Roman"/>
          <w:sz w:val="24"/>
          <w:szCs w:val="24"/>
        </w:rPr>
        <w:t xml:space="preserve">verpool John </w:t>
      </w:r>
      <w:proofErr w:type="spellStart"/>
      <w:r>
        <w:rPr>
          <w:rFonts w:ascii="Times New Roman" w:hAnsi="Times New Roman" w:cs="Times New Roman"/>
          <w:sz w:val="24"/>
          <w:szCs w:val="24"/>
        </w:rPr>
        <w:t>Moores</w:t>
      </w:r>
      <w:proofErr w:type="spellEnd"/>
      <w:r>
        <w:rPr>
          <w:rFonts w:ascii="Times New Roman" w:hAnsi="Times New Roman" w:cs="Times New Roman"/>
          <w:sz w:val="24"/>
          <w:szCs w:val="24"/>
        </w:rPr>
        <w:t xml:space="preserve"> University</w:t>
      </w:r>
    </w:p>
    <w:p w:rsidR="008939C6" w:rsidRPr="00BE2B6B" w:rsidRDefault="008939C6" w:rsidP="008939C6">
      <w:pPr>
        <w:pStyle w:val="NoSpacing"/>
        <w:rPr>
          <w:rFonts w:ascii="Times New Roman" w:hAnsi="Times New Roman" w:cs="Times New Roman"/>
          <w:sz w:val="24"/>
          <w:szCs w:val="24"/>
        </w:rPr>
      </w:pPr>
      <w:r>
        <w:rPr>
          <w:rFonts w:ascii="Times New Roman" w:hAnsi="Times New Roman" w:cs="Times New Roman"/>
          <w:sz w:val="24"/>
          <w:szCs w:val="24"/>
        </w:rPr>
        <w:t>Liverpool</w:t>
      </w:r>
      <w:r w:rsidRPr="00BE2B6B">
        <w:rPr>
          <w:rFonts w:ascii="Times New Roman" w:hAnsi="Times New Roman" w:cs="Times New Roman"/>
          <w:sz w:val="24"/>
          <w:szCs w:val="24"/>
        </w:rPr>
        <w:t xml:space="preserve"> </w:t>
      </w:r>
    </w:p>
    <w:p w:rsidR="008939C6" w:rsidRPr="007D78AA" w:rsidRDefault="008939C6" w:rsidP="008939C6">
      <w:pPr>
        <w:pStyle w:val="NoSpacing"/>
        <w:spacing w:line="480" w:lineRule="auto"/>
        <w:rPr>
          <w:rFonts w:ascii="Times New Roman" w:hAnsi="Times New Roman" w:cs="Times New Roman"/>
          <w:sz w:val="24"/>
          <w:szCs w:val="24"/>
        </w:rPr>
      </w:pPr>
      <w:r w:rsidRPr="00BE2B6B">
        <w:rPr>
          <w:rFonts w:ascii="Times New Roman" w:hAnsi="Times New Roman" w:cs="Times New Roman"/>
          <w:sz w:val="24"/>
          <w:szCs w:val="24"/>
        </w:rPr>
        <w:t>L3 3AF</w:t>
      </w:r>
    </w:p>
    <w:p w:rsidR="008939C6" w:rsidRDefault="008939C6" w:rsidP="008939C6">
      <w:pPr>
        <w:pStyle w:val="NoSpacing"/>
        <w:spacing w:line="480" w:lineRule="auto"/>
        <w:rPr>
          <w:rFonts w:ascii="Times New Roman" w:hAnsi="Times New Roman" w:cs="Times New Roman"/>
          <w:sz w:val="24"/>
          <w:szCs w:val="24"/>
        </w:rPr>
      </w:pPr>
      <w:r w:rsidRPr="00BE2B6B">
        <w:rPr>
          <w:rFonts w:ascii="Times New Roman" w:hAnsi="Times New Roman" w:cs="Times New Roman"/>
          <w:b/>
          <w:bCs/>
          <w:sz w:val="24"/>
          <w:szCs w:val="24"/>
        </w:rPr>
        <w:t>Email:</w:t>
      </w:r>
      <w:r w:rsidRPr="00BE2B6B">
        <w:rPr>
          <w:rFonts w:ascii="Times New Roman" w:hAnsi="Times New Roman" w:cs="Times New Roman"/>
          <w:sz w:val="24"/>
          <w:szCs w:val="24"/>
        </w:rPr>
        <w:t xml:space="preserve"> </w:t>
      </w:r>
      <w:hyperlink r:id="rId8" w:history="1">
        <w:r w:rsidRPr="00BE2B6B">
          <w:rPr>
            <w:rStyle w:val="Hyperlink0"/>
            <w:rFonts w:ascii="Times New Roman" w:hAnsi="Times New Roman" w:cs="Times New Roman"/>
          </w:rPr>
          <w:t>d.l.oxborough@ljmu.ac.uk</w:t>
        </w:r>
      </w:hyperlink>
      <w:r w:rsidRPr="00BE2B6B">
        <w:rPr>
          <w:rFonts w:ascii="Times New Roman" w:hAnsi="Times New Roman" w:cs="Times New Roman"/>
          <w:sz w:val="24"/>
          <w:szCs w:val="24"/>
        </w:rPr>
        <w:t xml:space="preserve">  </w:t>
      </w:r>
      <w:r>
        <w:rPr>
          <w:rFonts w:ascii="Times New Roman" w:hAnsi="Times New Roman" w:cs="Times New Roman"/>
          <w:b/>
          <w:sz w:val="24"/>
          <w:szCs w:val="24"/>
        </w:rPr>
        <w:t xml:space="preserve">Tel: </w:t>
      </w:r>
      <w:r>
        <w:rPr>
          <w:rFonts w:ascii="Times New Roman" w:hAnsi="Times New Roman" w:cs="Times New Roman"/>
          <w:sz w:val="24"/>
          <w:szCs w:val="24"/>
        </w:rPr>
        <w:t>44 151 904 623</w:t>
      </w:r>
    </w:p>
    <w:p w:rsidR="008939C6" w:rsidRDefault="008939C6"/>
    <w:p w:rsidR="00FE06F7" w:rsidRDefault="00FE06F7"/>
    <w:p w:rsidR="00FE06F7" w:rsidRDefault="00FE06F7"/>
    <w:p w:rsidR="00FE06F7" w:rsidRDefault="00FE06F7">
      <w:pPr>
        <w:rPr>
          <w:i/>
        </w:rPr>
      </w:pPr>
      <w:r w:rsidRPr="00FE06F7">
        <w:rPr>
          <w:i/>
        </w:rPr>
        <w:t xml:space="preserve">This research received no specific grant from any funding agency in the public, commercial or not-for-profit sectors. </w:t>
      </w:r>
    </w:p>
    <w:p w:rsidR="007912FD" w:rsidRDefault="007912FD">
      <w:pPr>
        <w:rPr>
          <w:i/>
        </w:rPr>
      </w:pPr>
    </w:p>
    <w:p w:rsidR="007912FD" w:rsidRDefault="007912FD">
      <w:pPr>
        <w:rPr>
          <w:i/>
        </w:rPr>
      </w:pPr>
      <w:r>
        <w:rPr>
          <w:i/>
        </w:rPr>
        <w:t>Conflicts of interest: none.</w:t>
      </w:r>
    </w:p>
    <w:p w:rsidR="00044313" w:rsidRDefault="00044313" w:rsidP="00044313">
      <w:pPr>
        <w:spacing w:line="360" w:lineRule="auto"/>
        <w:jc w:val="both"/>
        <w:rPr>
          <w:i/>
        </w:rPr>
      </w:pPr>
    </w:p>
    <w:p w:rsidR="00044313" w:rsidRPr="0044058D" w:rsidRDefault="00044313" w:rsidP="00044313">
      <w:pPr>
        <w:spacing w:line="360" w:lineRule="auto"/>
        <w:jc w:val="both"/>
        <w:rPr>
          <w:b/>
        </w:rPr>
      </w:pPr>
      <w:r w:rsidRPr="00513CBF">
        <w:rPr>
          <w:b/>
        </w:rPr>
        <w:lastRenderedPageBreak/>
        <w:t>ABSTRACT</w:t>
      </w:r>
    </w:p>
    <w:p w:rsidR="00044313" w:rsidRDefault="00044313" w:rsidP="00044313">
      <w:pPr>
        <w:spacing w:line="360" w:lineRule="auto"/>
        <w:jc w:val="both"/>
      </w:pPr>
      <w:r>
        <w:t>Pre-participation screening is vital to exclude inherited cardiac conditions which have the potential to cause sudden cardiac death in seemingly healthy athletes. Recent research has questioned traditional theories of load-induced, dichotomous cardiac adaptation. We therefore considered whether a “one-size-fits-all” approach to screening can account for inter-individual differences brought about by sporting discipline, training volume, ethnicity, body size, sex and age.</w:t>
      </w:r>
    </w:p>
    <w:p w:rsidR="00044313" w:rsidRDefault="00044313" w:rsidP="00044313"/>
    <w:p w:rsidR="00044313" w:rsidRPr="0044058D" w:rsidRDefault="00044313" w:rsidP="00044313">
      <w:pPr>
        <w:spacing w:line="360" w:lineRule="auto"/>
        <w:rPr>
          <w:b/>
        </w:rPr>
      </w:pPr>
      <w:r w:rsidRPr="00306F8E">
        <w:rPr>
          <w:b/>
        </w:rPr>
        <w:t>SUMMARY</w:t>
      </w:r>
    </w:p>
    <w:p w:rsidR="00044313" w:rsidRDefault="00044313" w:rsidP="00044313">
      <w:pPr>
        <w:spacing w:line="360" w:lineRule="auto"/>
      </w:pPr>
      <w:r w:rsidRPr="00306F8E">
        <w:t>Considering inter-individual differences in key factors affecting adaptation of the athlete’s heart, facilitates better discernment of physiological and pathological adaptation.</w:t>
      </w:r>
    </w:p>
    <w:p w:rsidR="00044313" w:rsidRDefault="00044313" w:rsidP="00044313">
      <w:pPr>
        <w:spacing w:line="360" w:lineRule="auto"/>
      </w:pPr>
    </w:p>
    <w:p w:rsidR="00044313" w:rsidRDefault="00044313" w:rsidP="00044313">
      <w:pPr>
        <w:spacing w:line="360" w:lineRule="auto"/>
        <w:rPr>
          <w:b/>
        </w:rPr>
      </w:pPr>
      <w:r w:rsidRPr="0097525B">
        <w:rPr>
          <w:b/>
        </w:rPr>
        <w:t xml:space="preserve">KEY </w:t>
      </w:r>
      <w:r>
        <w:rPr>
          <w:b/>
        </w:rPr>
        <w:t>POINTS</w:t>
      </w:r>
    </w:p>
    <w:p w:rsidR="00044313" w:rsidRPr="0044058D" w:rsidRDefault="00044313" w:rsidP="00044313">
      <w:pPr>
        <w:pStyle w:val="ListParagraph"/>
        <w:numPr>
          <w:ilvl w:val="0"/>
          <w:numId w:val="1"/>
        </w:numPr>
        <w:spacing w:line="360" w:lineRule="auto"/>
      </w:pPr>
      <w:r w:rsidRPr="0044058D">
        <w:t>Sudden cardiac death caused by inherited conditions is most prevalent in young athletes, but can be reduced through effective screening programmes.</w:t>
      </w:r>
    </w:p>
    <w:p w:rsidR="00044313" w:rsidRPr="0044058D" w:rsidRDefault="00044313" w:rsidP="00044313">
      <w:pPr>
        <w:spacing w:line="360" w:lineRule="auto"/>
      </w:pPr>
    </w:p>
    <w:p w:rsidR="00044313" w:rsidRPr="0044058D" w:rsidRDefault="00044313" w:rsidP="00044313">
      <w:pPr>
        <w:pStyle w:val="ListParagraph"/>
        <w:numPr>
          <w:ilvl w:val="0"/>
          <w:numId w:val="1"/>
        </w:numPr>
        <w:spacing w:line="360" w:lineRule="auto"/>
      </w:pPr>
      <w:r w:rsidRPr="0044058D">
        <w:t xml:space="preserve">Application of refined criteria may be appropriate for screening of African/Afro-Caribbean athletes, as (in contrast to Caucasian athletes) T-wave inversion, </w:t>
      </w:r>
      <w:proofErr w:type="spellStart"/>
      <w:r w:rsidRPr="0044058D">
        <w:t>trabeculation</w:t>
      </w:r>
      <w:proofErr w:type="spellEnd"/>
      <w:r w:rsidRPr="0044058D">
        <w:t xml:space="preserve"> and LV hypertrophy may represent physiological adaptation within this population.</w:t>
      </w:r>
    </w:p>
    <w:p w:rsidR="00044313" w:rsidRPr="0044058D" w:rsidRDefault="00044313" w:rsidP="00044313">
      <w:pPr>
        <w:spacing w:line="360" w:lineRule="auto"/>
      </w:pPr>
    </w:p>
    <w:p w:rsidR="00044313" w:rsidRPr="0044058D" w:rsidRDefault="00044313" w:rsidP="00044313">
      <w:pPr>
        <w:pStyle w:val="ListParagraph"/>
        <w:numPr>
          <w:ilvl w:val="0"/>
          <w:numId w:val="1"/>
        </w:numPr>
        <w:spacing w:line="360" w:lineRule="auto"/>
      </w:pPr>
      <w:r w:rsidRPr="0044058D">
        <w:t>Sporting discipline and training volume form important factors in dictating morphology of the athlete’s heart. However, more well-controlled longitudinal examinations are required to develop accurate understanding of what constitutes normal/abnormal adaptation for a given sport and training volume.</w:t>
      </w:r>
    </w:p>
    <w:p w:rsidR="00044313" w:rsidRPr="0044058D" w:rsidRDefault="00044313" w:rsidP="00044313">
      <w:pPr>
        <w:spacing w:line="360" w:lineRule="auto"/>
      </w:pPr>
    </w:p>
    <w:p w:rsidR="00044313" w:rsidRPr="0044058D" w:rsidRDefault="00044313" w:rsidP="00044313">
      <w:pPr>
        <w:pStyle w:val="ListParagraph"/>
        <w:numPr>
          <w:ilvl w:val="0"/>
          <w:numId w:val="1"/>
        </w:numPr>
        <w:spacing w:line="360" w:lineRule="auto"/>
      </w:pPr>
      <w:r w:rsidRPr="0044058D">
        <w:t>The “athlete’s heart” phenotype refers to a whole heart adaptation, rather than being restricted to the left ventricle. Future research should therefore seek to define athletic norms (using appropriate scaling methodologies) for the structure and function of the atria and right ventricle.</w:t>
      </w:r>
    </w:p>
    <w:p w:rsidR="00044313" w:rsidRDefault="00044313" w:rsidP="00044313">
      <w:pPr>
        <w:spacing w:line="360" w:lineRule="auto"/>
      </w:pPr>
    </w:p>
    <w:p w:rsidR="00044313" w:rsidRPr="0044058D" w:rsidRDefault="00044313" w:rsidP="00044313">
      <w:pPr>
        <w:spacing w:line="360" w:lineRule="auto"/>
        <w:rPr>
          <w:b/>
        </w:rPr>
      </w:pPr>
      <w:r w:rsidRPr="0097525B">
        <w:rPr>
          <w:b/>
        </w:rPr>
        <w:t>KEY WORDS</w:t>
      </w:r>
    </w:p>
    <w:p w:rsidR="00044313" w:rsidRDefault="00044313" w:rsidP="00044313">
      <w:pPr>
        <w:spacing w:line="360" w:lineRule="auto"/>
      </w:pPr>
      <w:r w:rsidRPr="0097525B">
        <w:t>Athlete's Heart;</w:t>
      </w:r>
      <w:r>
        <w:t xml:space="preserve"> </w:t>
      </w:r>
      <w:r w:rsidRPr="0097525B">
        <w:t>Cardiac Screening;</w:t>
      </w:r>
      <w:r>
        <w:t xml:space="preserve"> </w:t>
      </w:r>
      <w:r w:rsidRPr="0097525B">
        <w:t>ECG;</w:t>
      </w:r>
      <w:r>
        <w:t xml:space="preserve"> </w:t>
      </w:r>
      <w:r w:rsidRPr="0097525B">
        <w:t>Echocardiography;</w:t>
      </w:r>
      <w:r>
        <w:t xml:space="preserve"> </w:t>
      </w:r>
      <w:r w:rsidRPr="0097525B">
        <w:t>Sudden Cardiac Death;</w:t>
      </w:r>
      <w:r>
        <w:t xml:space="preserve"> </w:t>
      </w:r>
      <w:r w:rsidRPr="0097525B">
        <w:t>Sports Cardiology</w:t>
      </w:r>
    </w:p>
    <w:p w:rsidR="00044313" w:rsidRPr="00044313" w:rsidRDefault="00044313" w:rsidP="00044313">
      <w:pPr>
        <w:spacing w:line="360" w:lineRule="auto"/>
      </w:pPr>
      <w:r w:rsidRPr="004B38DA">
        <w:rPr>
          <w:b/>
        </w:rPr>
        <w:lastRenderedPageBreak/>
        <w:t>INTRODUCTION</w:t>
      </w:r>
    </w:p>
    <w:p w:rsidR="00044313" w:rsidRPr="004B38DA" w:rsidRDefault="00044313" w:rsidP="00044313">
      <w:pPr>
        <w:spacing w:line="360" w:lineRule="auto"/>
        <w:jc w:val="both"/>
        <w:rPr>
          <w:b/>
        </w:rPr>
      </w:pPr>
    </w:p>
    <w:p w:rsidR="00044313" w:rsidRDefault="00044313" w:rsidP="00044313">
      <w:pPr>
        <w:spacing w:line="360" w:lineRule="auto"/>
        <w:jc w:val="both"/>
      </w:pPr>
      <w:r>
        <w:t xml:space="preserve">It is well established that the athlete’s heart (AH) undergoes physiological adaptation in response to chronic exercise training, however much of the early literature focused on the left ventricle (LV) with little acknowledgement of right ventricular (RV), atrial, or functional adaptation. Interest in “whole” cardiac adaptation has significantly increased in the last 10 years, and original theories of load induced, dichotomous adaptations have been questioned </w:t>
      </w:r>
      <w:r w:rsidRPr="00A25591">
        <w:rPr>
          <w:bCs/>
        </w:rPr>
        <w:t>[</w:t>
      </w:r>
      <w:r>
        <w:rPr>
          <w:bCs/>
        </w:rPr>
        <w:t>44</w:t>
      </w:r>
      <w:r w:rsidRPr="00A25591">
        <w:rPr>
          <w:bCs/>
        </w:rPr>
        <w:t>]</w:t>
      </w:r>
      <w:r w:rsidRPr="00A25591">
        <w:t xml:space="preserve">. </w:t>
      </w:r>
      <w:r>
        <w:t xml:space="preserve">The impact of other factors on cardiac phenotype have also been raised, including sporting discipline, training volume, ethnicity, body size, sex and age, on the magnitude and nature of adaptation (Figure 1) </w:t>
      </w:r>
      <w:r w:rsidRPr="000C237E">
        <w:t>[</w:t>
      </w:r>
      <w:r>
        <w:t>6, 26, 38, 45, 48</w:t>
      </w:r>
      <w:r w:rsidRPr="000C237E">
        <w:t xml:space="preserve">]. </w:t>
      </w:r>
    </w:p>
    <w:p w:rsidR="00044313" w:rsidRDefault="00044313" w:rsidP="00044313">
      <w:pPr>
        <w:spacing w:line="360" w:lineRule="auto"/>
        <w:jc w:val="both"/>
      </w:pPr>
    </w:p>
    <w:p w:rsidR="00044313" w:rsidRPr="0062530C" w:rsidRDefault="00044313" w:rsidP="00044313">
      <w:pPr>
        <w:spacing w:line="360" w:lineRule="auto"/>
        <w:jc w:val="both"/>
        <w:rPr>
          <w:bCs/>
          <w:i/>
        </w:rPr>
      </w:pPr>
      <w:r w:rsidRPr="0062530C">
        <w:rPr>
          <w:bCs/>
          <w:i/>
        </w:rPr>
        <w:t>[INSERT FIGURE 1 HERE]</w:t>
      </w:r>
    </w:p>
    <w:p w:rsidR="00044313" w:rsidRDefault="00044313" w:rsidP="00044313">
      <w:pPr>
        <w:spacing w:line="360" w:lineRule="auto"/>
        <w:jc w:val="both"/>
      </w:pPr>
    </w:p>
    <w:p w:rsidR="00044313" w:rsidRPr="003020B8" w:rsidRDefault="00044313" w:rsidP="00044313">
      <w:pPr>
        <w:spacing w:line="360" w:lineRule="auto"/>
        <w:jc w:val="both"/>
        <w:rPr>
          <w:bCs/>
        </w:rPr>
      </w:pPr>
      <w:r w:rsidRPr="004B38DA">
        <w:rPr>
          <w:bCs/>
        </w:rPr>
        <w:t>The reasons behind this growth of interest appear to have been driven by develo</w:t>
      </w:r>
      <w:r>
        <w:rPr>
          <w:bCs/>
        </w:rPr>
        <w:t xml:space="preserve">pments in imaging technology and </w:t>
      </w:r>
      <w:r w:rsidRPr="004B38DA">
        <w:rPr>
          <w:bCs/>
        </w:rPr>
        <w:t xml:space="preserve">high profile cardiac events </w:t>
      </w:r>
      <w:r>
        <w:rPr>
          <w:bCs/>
        </w:rPr>
        <w:t>which continue</w:t>
      </w:r>
      <w:r w:rsidRPr="004B38DA">
        <w:rPr>
          <w:bCs/>
        </w:rPr>
        <w:t xml:space="preserve"> to occur in the seemingly healthiest of the population</w:t>
      </w:r>
      <w:r>
        <w:rPr>
          <w:bCs/>
        </w:rPr>
        <w:t xml:space="preserve">. Although contradictory schools of thought exist regarding the efficacy of pre-participation screening [24], there is a growing demand for sports physicians to undertake screening in order to exclude inherited cardiac diseases, which account for the majority of sudden cardiac death (SCD) cases in individuals </w:t>
      </w:r>
      <w:proofErr w:type="gramStart"/>
      <w:r>
        <w:rPr>
          <w:bCs/>
        </w:rPr>
        <w:t>under</w:t>
      </w:r>
      <w:proofErr w:type="gramEnd"/>
      <w:r>
        <w:rPr>
          <w:bCs/>
        </w:rPr>
        <w:t xml:space="preserve"> 35 years </w:t>
      </w:r>
      <w:r w:rsidRPr="006F7C5D">
        <w:rPr>
          <w:bCs/>
        </w:rPr>
        <w:t>of age [</w:t>
      </w:r>
      <w:r>
        <w:rPr>
          <w:bCs/>
        </w:rPr>
        <w:t>11</w:t>
      </w:r>
      <w:r w:rsidRPr="006F7C5D">
        <w:rPr>
          <w:bCs/>
        </w:rPr>
        <w:t xml:space="preserve">]. </w:t>
      </w:r>
      <w:r>
        <w:rPr>
          <w:bCs/>
        </w:rPr>
        <w:t>A</w:t>
      </w:r>
      <w:r w:rsidRPr="004B38DA">
        <w:rPr>
          <w:bCs/>
        </w:rPr>
        <w:t xml:space="preserve"> comprehensive understanding of </w:t>
      </w:r>
      <w:r>
        <w:rPr>
          <w:bCs/>
        </w:rPr>
        <w:t xml:space="preserve">cardiac </w:t>
      </w:r>
      <w:r w:rsidRPr="004B38DA">
        <w:rPr>
          <w:bCs/>
        </w:rPr>
        <w:t xml:space="preserve">structure and </w:t>
      </w:r>
      <w:r>
        <w:rPr>
          <w:bCs/>
        </w:rPr>
        <w:t xml:space="preserve">function </w:t>
      </w:r>
      <w:r w:rsidRPr="004B38DA">
        <w:rPr>
          <w:bCs/>
        </w:rPr>
        <w:t>in a heterogeneous athletic population is</w:t>
      </w:r>
      <w:r>
        <w:rPr>
          <w:bCs/>
        </w:rPr>
        <w:t xml:space="preserve"> therefore</w:t>
      </w:r>
      <w:r w:rsidRPr="004B38DA">
        <w:rPr>
          <w:bCs/>
        </w:rPr>
        <w:t xml:space="preserve"> fundamental</w:t>
      </w:r>
      <w:r>
        <w:rPr>
          <w:bCs/>
        </w:rPr>
        <w:t xml:space="preserve"> to facilitate identification of normal and abnormal features on the athlete’s electrocardiogram (ECG) and echocardiogram. </w:t>
      </w:r>
      <w:r w:rsidRPr="004C1359">
        <w:t>This review aims to provide a balanced perspective on our current understanding of the athlete’s heart</w:t>
      </w:r>
      <w:r>
        <w:t>,</w:t>
      </w:r>
      <w:r w:rsidRPr="004C1359">
        <w:t xml:space="preserve"> with a focus on the impact of sporting discipline, training vol</w:t>
      </w:r>
      <w:r>
        <w:t>ume, ethnicity, body size, sex</w:t>
      </w:r>
      <w:r w:rsidRPr="004C1359">
        <w:t xml:space="preserve"> and age.</w:t>
      </w:r>
      <w:r>
        <w:t xml:space="preserve"> We hypothesised that an individualised approach to diagnostic testing is required to differentiate between physiological and pathological cardiac adaptation in athletic populations.</w:t>
      </w:r>
      <w:r w:rsidRPr="004C1359">
        <w:rPr>
          <w:i/>
        </w:rPr>
        <w:t xml:space="preserve"> </w:t>
      </w:r>
    </w:p>
    <w:p w:rsidR="00044313" w:rsidRPr="004B38DA" w:rsidRDefault="00044313" w:rsidP="00044313">
      <w:pPr>
        <w:spacing w:line="360" w:lineRule="auto"/>
        <w:jc w:val="both"/>
        <w:rPr>
          <w:bCs/>
        </w:rPr>
      </w:pPr>
    </w:p>
    <w:p w:rsidR="00044313" w:rsidRPr="004B38DA" w:rsidRDefault="00044313" w:rsidP="00044313">
      <w:pPr>
        <w:keepNext/>
        <w:spacing w:line="360" w:lineRule="auto"/>
        <w:jc w:val="both"/>
        <w:rPr>
          <w:b/>
          <w:bCs/>
        </w:rPr>
      </w:pPr>
      <w:r w:rsidRPr="004B38DA">
        <w:rPr>
          <w:b/>
          <w:bCs/>
        </w:rPr>
        <w:t>THE IMPACT OF SPORTING DISCIPLINE</w:t>
      </w:r>
      <w:r>
        <w:rPr>
          <w:b/>
          <w:bCs/>
        </w:rPr>
        <w:t xml:space="preserve"> AND TRAINING VOLUME</w:t>
      </w:r>
    </w:p>
    <w:p w:rsidR="00044313" w:rsidRDefault="00044313" w:rsidP="00044313">
      <w:pPr>
        <w:keepNext/>
        <w:spacing w:line="360" w:lineRule="auto"/>
        <w:jc w:val="both"/>
        <w:rPr>
          <w:b/>
          <w:bCs/>
        </w:rPr>
      </w:pPr>
    </w:p>
    <w:p w:rsidR="00044313" w:rsidRPr="003E62A6" w:rsidRDefault="00044313" w:rsidP="00044313">
      <w:pPr>
        <w:spacing w:line="360" w:lineRule="auto"/>
        <w:jc w:val="both"/>
        <w:rPr>
          <w:b/>
          <w:bCs/>
        </w:rPr>
      </w:pPr>
      <w:r>
        <w:rPr>
          <w:bCs/>
        </w:rPr>
        <w:t xml:space="preserve">Although it is known that exercise training elicits physiological adaptation of the heart, our understanding of how specific training stimuli and volume are related to this adaptation is less clear. </w:t>
      </w:r>
      <w:r w:rsidRPr="00DA3277">
        <w:rPr>
          <w:bCs/>
        </w:rPr>
        <w:t xml:space="preserve">The seminal work of </w:t>
      </w:r>
      <w:proofErr w:type="spellStart"/>
      <w:r w:rsidRPr="00DA3277">
        <w:rPr>
          <w:bCs/>
        </w:rPr>
        <w:t>Morganroth</w:t>
      </w:r>
      <w:proofErr w:type="spellEnd"/>
      <w:r w:rsidRPr="00DA3277">
        <w:rPr>
          <w:bCs/>
        </w:rPr>
        <w:t xml:space="preserve"> </w:t>
      </w:r>
      <w:r w:rsidRPr="00DA3277">
        <w:rPr>
          <w:bCs/>
          <w:i/>
        </w:rPr>
        <w:t>et al</w:t>
      </w:r>
      <w:r>
        <w:rPr>
          <w:bCs/>
          <w:i/>
        </w:rPr>
        <w:t>.</w:t>
      </w:r>
      <w:r w:rsidRPr="00FD2131">
        <w:rPr>
          <w:bCs/>
        </w:rPr>
        <w:t xml:space="preserve"> </w:t>
      </w:r>
      <w:r w:rsidRPr="00F11672">
        <w:rPr>
          <w:bCs/>
        </w:rPr>
        <w:t>suggested endurance and strength based training elicit eccentric hypertrophy and concentric</w:t>
      </w:r>
      <w:r>
        <w:rPr>
          <w:bCs/>
        </w:rPr>
        <w:t xml:space="preserve"> remodelling of the LV, respectively. </w:t>
      </w:r>
      <w:r>
        <w:rPr>
          <w:bCs/>
        </w:rPr>
        <w:lastRenderedPageBreak/>
        <w:t xml:space="preserve">More recent work has challenged this </w:t>
      </w:r>
      <w:r w:rsidRPr="00FD2131">
        <w:rPr>
          <w:bCs/>
        </w:rPr>
        <w:t>[</w:t>
      </w:r>
      <w:r>
        <w:rPr>
          <w:bCs/>
        </w:rPr>
        <w:t>43, 45], highlighting the need for a more comprehensive study of the AH phenotype, and greater clarity in the classification of sporting disciplines. Data are also now emerging regarding the effects of changes in training volume (duration x intensity) on adaptation of the AH.</w:t>
      </w:r>
    </w:p>
    <w:p w:rsidR="00044313" w:rsidRPr="004B38DA" w:rsidRDefault="00044313" w:rsidP="00044313">
      <w:pPr>
        <w:spacing w:line="360" w:lineRule="auto"/>
        <w:jc w:val="both"/>
        <w:rPr>
          <w:b/>
          <w:bCs/>
        </w:rPr>
      </w:pPr>
    </w:p>
    <w:p w:rsidR="00044313" w:rsidRDefault="00044313" w:rsidP="00044313">
      <w:pPr>
        <w:keepNext/>
        <w:spacing w:line="360" w:lineRule="auto"/>
        <w:jc w:val="both"/>
        <w:rPr>
          <w:bCs/>
          <w:i/>
        </w:rPr>
      </w:pPr>
      <w:r w:rsidRPr="004B38DA">
        <w:rPr>
          <w:bCs/>
          <w:i/>
        </w:rPr>
        <w:t>The 12-Lead Electrocardiogram</w:t>
      </w:r>
    </w:p>
    <w:p w:rsidR="00044313" w:rsidRPr="004B38DA" w:rsidRDefault="00044313" w:rsidP="00044313">
      <w:pPr>
        <w:keepNext/>
        <w:spacing w:line="360" w:lineRule="auto"/>
        <w:jc w:val="both"/>
        <w:rPr>
          <w:bCs/>
          <w:i/>
        </w:rPr>
      </w:pPr>
    </w:p>
    <w:p w:rsidR="00044313" w:rsidRDefault="00044313" w:rsidP="00044313">
      <w:pPr>
        <w:spacing w:line="360" w:lineRule="auto"/>
        <w:jc w:val="both"/>
        <w:rPr>
          <w:bCs/>
        </w:rPr>
      </w:pPr>
      <w:r>
        <w:rPr>
          <w:bCs/>
        </w:rPr>
        <w:t>Our knowledge of training-induced ECG changes is</w:t>
      </w:r>
      <w:r w:rsidRPr="004B38DA">
        <w:rPr>
          <w:bCs/>
        </w:rPr>
        <w:t xml:space="preserve"> predominantly based upon large cohort studies</w:t>
      </w:r>
      <w:r>
        <w:rPr>
          <w:bCs/>
        </w:rPr>
        <w:t>, where little</w:t>
      </w:r>
      <w:r w:rsidRPr="004B38DA">
        <w:rPr>
          <w:bCs/>
        </w:rPr>
        <w:t xml:space="preserve"> consideration has been given to sport specific cardiovascular demands. </w:t>
      </w:r>
      <w:r>
        <w:rPr>
          <w:bCs/>
        </w:rPr>
        <w:t xml:space="preserve">In view of </w:t>
      </w:r>
      <w:r w:rsidRPr="004B38DA">
        <w:rPr>
          <w:bCs/>
        </w:rPr>
        <w:t xml:space="preserve">this, </w:t>
      </w:r>
      <w:proofErr w:type="spellStart"/>
      <w:r w:rsidRPr="004B38DA">
        <w:rPr>
          <w:bCs/>
        </w:rPr>
        <w:t>Brosnan</w:t>
      </w:r>
      <w:proofErr w:type="spellEnd"/>
      <w:r w:rsidRPr="004B38DA">
        <w:rPr>
          <w:bCs/>
        </w:rPr>
        <w:t xml:space="preserve"> </w:t>
      </w:r>
      <w:r w:rsidRPr="004B38DA">
        <w:rPr>
          <w:bCs/>
          <w:i/>
        </w:rPr>
        <w:t>et al</w:t>
      </w:r>
      <w:r>
        <w:rPr>
          <w:bCs/>
        </w:rPr>
        <w:t>. [9]</w:t>
      </w:r>
      <w:r w:rsidRPr="00F91A6C">
        <w:rPr>
          <w:bCs/>
        </w:rPr>
        <w:t xml:space="preserve"> analysed the resting ECG of endurance athletes and non-endurance athletes using the 2010 European Society of Cardiology (ESC) guidelines (See table 1), which specify </w:t>
      </w:r>
      <w:r w:rsidRPr="004B38DA">
        <w:rPr>
          <w:bCs/>
        </w:rPr>
        <w:t>group 1 (common training related) and group 2 (abnormal non-train</w:t>
      </w:r>
      <w:r>
        <w:rPr>
          <w:bCs/>
        </w:rPr>
        <w:t xml:space="preserve">ing related) criteria (Table 1). </w:t>
      </w:r>
      <w:r w:rsidRPr="004B38DA">
        <w:rPr>
          <w:bCs/>
        </w:rPr>
        <w:t xml:space="preserve">A higher prevalence of both group 1 </w:t>
      </w:r>
      <w:r>
        <w:rPr>
          <w:bCs/>
        </w:rPr>
        <w:t>and group 2</w:t>
      </w:r>
      <w:r w:rsidRPr="004B38DA">
        <w:rPr>
          <w:bCs/>
        </w:rPr>
        <w:t xml:space="preserve"> changes were observed in endurance athletes compared to non-endurance athletes</w:t>
      </w:r>
      <w:r>
        <w:rPr>
          <w:bCs/>
        </w:rPr>
        <w:t xml:space="preserve">. The false </w:t>
      </w:r>
      <w:r w:rsidRPr="004B38DA">
        <w:rPr>
          <w:bCs/>
        </w:rPr>
        <w:t xml:space="preserve">positive rate of almost 30%, </w:t>
      </w:r>
      <w:r>
        <w:rPr>
          <w:bCs/>
        </w:rPr>
        <w:t>suggests the specificity of these criteria are</w:t>
      </w:r>
      <w:r w:rsidRPr="004B38DA">
        <w:rPr>
          <w:bCs/>
        </w:rPr>
        <w:t xml:space="preserve"> relatively poor. In view of this, refined criteria have been developed which </w:t>
      </w:r>
      <w:r>
        <w:rPr>
          <w:bCs/>
        </w:rPr>
        <w:t xml:space="preserve">better-reflect </w:t>
      </w:r>
      <w:r w:rsidRPr="004B38DA">
        <w:rPr>
          <w:bCs/>
        </w:rPr>
        <w:t xml:space="preserve">normal “training-related” changes in the ECG </w:t>
      </w:r>
      <w:r>
        <w:rPr>
          <w:bCs/>
        </w:rPr>
        <w:t>[9, 42]</w:t>
      </w:r>
      <w:r w:rsidRPr="004B38DA">
        <w:rPr>
          <w:bCs/>
        </w:rPr>
        <w:t xml:space="preserve">. </w:t>
      </w:r>
      <w:proofErr w:type="spellStart"/>
      <w:r w:rsidRPr="004B38DA">
        <w:rPr>
          <w:bCs/>
        </w:rPr>
        <w:t>Brosnan</w:t>
      </w:r>
      <w:proofErr w:type="spellEnd"/>
      <w:r w:rsidRPr="004B38DA">
        <w:rPr>
          <w:bCs/>
        </w:rPr>
        <w:t xml:space="preserve"> </w:t>
      </w:r>
      <w:r w:rsidRPr="004B38DA">
        <w:rPr>
          <w:bCs/>
          <w:i/>
        </w:rPr>
        <w:t>et al</w:t>
      </w:r>
      <w:r>
        <w:rPr>
          <w:bCs/>
        </w:rPr>
        <w:t xml:space="preserve">. [9] </w:t>
      </w:r>
      <w:r w:rsidRPr="004B38DA">
        <w:rPr>
          <w:bCs/>
        </w:rPr>
        <w:t xml:space="preserve">reported a significant </w:t>
      </w:r>
      <w:r>
        <w:rPr>
          <w:bCs/>
        </w:rPr>
        <w:t>decrease in the false-</w:t>
      </w:r>
      <w:r w:rsidRPr="004B38DA">
        <w:rPr>
          <w:bCs/>
        </w:rPr>
        <w:t xml:space="preserve">positive rate through application of the Seattle criteria. </w:t>
      </w:r>
    </w:p>
    <w:p w:rsidR="00044313" w:rsidRDefault="00044313" w:rsidP="00044313">
      <w:pPr>
        <w:spacing w:line="360" w:lineRule="auto"/>
        <w:jc w:val="both"/>
        <w:rPr>
          <w:bCs/>
        </w:rPr>
      </w:pPr>
    </w:p>
    <w:p w:rsidR="00044313" w:rsidRPr="00DA3277" w:rsidRDefault="00044313" w:rsidP="00044313">
      <w:pPr>
        <w:spacing w:line="360" w:lineRule="auto"/>
        <w:jc w:val="both"/>
        <w:rPr>
          <w:bCs/>
          <w:i/>
        </w:rPr>
      </w:pPr>
      <w:r w:rsidRPr="0062530C">
        <w:rPr>
          <w:bCs/>
          <w:i/>
        </w:rPr>
        <w:t>[INSERT TABLE 1 HERE]</w:t>
      </w:r>
    </w:p>
    <w:p w:rsidR="00044313" w:rsidRDefault="00044313" w:rsidP="00044313">
      <w:pPr>
        <w:spacing w:line="360" w:lineRule="auto"/>
        <w:jc w:val="both"/>
        <w:rPr>
          <w:bCs/>
        </w:rPr>
      </w:pPr>
    </w:p>
    <w:p w:rsidR="00044313" w:rsidRPr="004B38DA" w:rsidRDefault="00044313" w:rsidP="00044313">
      <w:pPr>
        <w:keepNext/>
        <w:spacing w:line="360" w:lineRule="auto"/>
        <w:jc w:val="both"/>
        <w:rPr>
          <w:bCs/>
          <w:i/>
        </w:rPr>
      </w:pPr>
      <w:r>
        <w:rPr>
          <w:bCs/>
          <w:i/>
        </w:rPr>
        <w:t xml:space="preserve">The </w:t>
      </w:r>
      <w:r w:rsidRPr="004B38DA">
        <w:rPr>
          <w:bCs/>
          <w:i/>
        </w:rPr>
        <w:t>Left Ventricle</w:t>
      </w:r>
    </w:p>
    <w:p w:rsidR="00044313" w:rsidRPr="004B38DA" w:rsidRDefault="00044313" w:rsidP="00044313">
      <w:pPr>
        <w:keepNext/>
        <w:spacing w:line="360" w:lineRule="auto"/>
        <w:jc w:val="both"/>
        <w:rPr>
          <w:bCs/>
        </w:rPr>
      </w:pPr>
    </w:p>
    <w:p w:rsidR="00044313" w:rsidRDefault="00044313" w:rsidP="00044313">
      <w:pPr>
        <w:spacing w:line="360" w:lineRule="auto"/>
        <w:jc w:val="both"/>
        <w:rPr>
          <w:bCs/>
        </w:rPr>
      </w:pPr>
      <w:r>
        <w:rPr>
          <w:bCs/>
        </w:rPr>
        <w:t>Many</w:t>
      </w:r>
      <w:r w:rsidRPr="004B38DA">
        <w:rPr>
          <w:bCs/>
        </w:rPr>
        <w:t xml:space="preserve"> studies have attempted to quantify the magnitude of </w:t>
      </w:r>
      <w:r>
        <w:rPr>
          <w:bCs/>
        </w:rPr>
        <w:t xml:space="preserve">cardiac </w:t>
      </w:r>
      <w:r w:rsidRPr="004B38DA">
        <w:rPr>
          <w:bCs/>
        </w:rPr>
        <w:t xml:space="preserve">adaptation and to </w:t>
      </w:r>
      <w:r w:rsidRPr="00F91A6C">
        <w:rPr>
          <w:bCs/>
        </w:rPr>
        <w:t xml:space="preserve">understand any relationship to the type of exercise stimulus. Recent work [45, 46] has challenged the traditional theory of dichotomous adaptations induced by endurance and resistance training. Whilst LV cavity dilatation was observed in endurance athletes, neither concentric remodelling nor concentric </w:t>
      </w:r>
      <w:proofErr w:type="gramStart"/>
      <w:r w:rsidRPr="00F91A6C">
        <w:rPr>
          <w:bCs/>
        </w:rPr>
        <w:t>hypertrophy were</w:t>
      </w:r>
      <w:proofErr w:type="gramEnd"/>
      <w:r w:rsidRPr="00F91A6C">
        <w:rPr>
          <w:bCs/>
        </w:rPr>
        <w:t xml:space="preserve"> discerned in resistance trained athletes [43, 45]. A more recent study has provided further support for this, describing a predominance of normal LV geometry in both endurance and resistance trained athletes [46]. It is unclear whether the differences between findings in these studies can be accounted for by improvements in imaging quality, or changes in athletes’ training methods over the last 40 years. The inclusion of more aerobic conditioning in strength trained athletes’ </w:t>
      </w:r>
      <w:proofErr w:type="gramStart"/>
      <w:r w:rsidRPr="00F91A6C">
        <w:rPr>
          <w:bCs/>
        </w:rPr>
        <w:t>programmes,</w:t>
      </w:r>
      <w:proofErr w:type="gramEnd"/>
      <w:r w:rsidRPr="00F91A6C">
        <w:rPr>
          <w:bCs/>
        </w:rPr>
        <w:t xml:space="preserve"> </w:t>
      </w:r>
      <w:r w:rsidRPr="00F91A6C">
        <w:rPr>
          <w:bCs/>
        </w:rPr>
        <w:lastRenderedPageBreak/>
        <w:t xml:space="preserve">and more strength training in endurance athletes’ programmes may provide some explanation for the similar LV geometry between groups. </w:t>
      </w:r>
    </w:p>
    <w:p w:rsidR="00044313" w:rsidRDefault="00044313" w:rsidP="00044313">
      <w:pPr>
        <w:spacing w:line="360" w:lineRule="auto"/>
        <w:jc w:val="both"/>
        <w:rPr>
          <w:bCs/>
        </w:rPr>
      </w:pPr>
    </w:p>
    <w:p w:rsidR="00044313" w:rsidRDefault="00044313" w:rsidP="00044313">
      <w:pPr>
        <w:spacing w:line="360" w:lineRule="auto"/>
        <w:jc w:val="both"/>
        <w:rPr>
          <w:bCs/>
        </w:rPr>
      </w:pPr>
      <w:r>
        <w:rPr>
          <w:bCs/>
        </w:rPr>
        <w:t xml:space="preserve">Longitudinal studies have demonstrated </w:t>
      </w:r>
      <w:r w:rsidRPr="004B38DA">
        <w:rPr>
          <w:bCs/>
        </w:rPr>
        <w:t>that</w:t>
      </w:r>
      <w:r>
        <w:rPr>
          <w:bCs/>
        </w:rPr>
        <w:t xml:space="preserve"> </w:t>
      </w:r>
      <w:r w:rsidRPr="004B38DA">
        <w:rPr>
          <w:bCs/>
        </w:rPr>
        <w:t>increase</w:t>
      </w:r>
      <w:r>
        <w:rPr>
          <w:bCs/>
        </w:rPr>
        <w:t>s in</w:t>
      </w:r>
      <w:r w:rsidRPr="004B38DA">
        <w:rPr>
          <w:bCs/>
        </w:rPr>
        <w:t xml:space="preserve"> endurance training volume</w:t>
      </w:r>
      <w:r>
        <w:rPr>
          <w:bCs/>
        </w:rPr>
        <w:t xml:space="preserve"> lead</w:t>
      </w:r>
      <w:r w:rsidRPr="004B38DA">
        <w:rPr>
          <w:bCs/>
        </w:rPr>
        <w:t xml:space="preserve"> to progressive increases in LV</w:t>
      </w:r>
      <w:r>
        <w:rPr>
          <w:bCs/>
        </w:rPr>
        <w:t xml:space="preserve"> cavity dimension and wall thickness, in a close relationship with </w:t>
      </w:r>
      <w:r w:rsidRPr="005D5E8D">
        <w:rPr>
          <w:bCs/>
        </w:rPr>
        <w:t>development of fat-free mass (FFM) [5, 1</w:t>
      </w:r>
      <w:r>
        <w:rPr>
          <w:bCs/>
        </w:rPr>
        <w:t>5, 43</w:t>
      </w:r>
      <w:r w:rsidRPr="005D5E8D">
        <w:rPr>
          <w:bCs/>
        </w:rPr>
        <w:t xml:space="preserve">]. Spence </w:t>
      </w:r>
      <w:r w:rsidRPr="005D5E8D">
        <w:rPr>
          <w:bCs/>
          <w:i/>
        </w:rPr>
        <w:t>et al</w:t>
      </w:r>
      <w:r w:rsidRPr="005D5E8D">
        <w:rPr>
          <w:bCs/>
        </w:rPr>
        <w:t>. [</w:t>
      </w:r>
      <w:r>
        <w:rPr>
          <w:bCs/>
        </w:rPr>
        <w:t>43</w:t>
      </w:r>
      <w:r w:rsidRPr="005D5E8D">
        <w:rPr>
          <w:bCs/>
        </w:rPr>
        <w:t xml:space="preserve">] described no structural </w:t>
      </w:r>
      <w:r w:rsidRPr="004B38DA">
        <w:rPr>
          <w:bCs/>
        </w:rPr>
        <w:t xml:space="preserve">changes to the LV, whereas </w:t>
      </w:r>
      <w:proofErr w:type="spellStart"/>
      <w:r w:rsidRPr="004B38DA">
        <w:rPr>
          <w:bCs/>
        </w:rPr>
        <w:t>Baggish</w:t>
      </w:r>
      <w:proofErr w:type="spellEnd"/>
      <w:r w:rsidRPr="004B38DA">
        <w:rPr>
          <w:bCs/>
        </w:rPr>
        <w:t xml:space="preserve"> </w:t>
      </w:r>
      <w:r w:rsidRPr="004B38DA">
        <w:rPr>
          <w:bCs/>
          <w:i/>
        </w:rPr>
        <w:t>et al</w:t>
      </w:r>
      <w:r w:rsidRPr="004B38DA">
        <w:rPr>
          <w:bCs/>
        </w:rPr>
        <w:t xml:space="preserve">. </w:t>
      </w:r>
      <w:r>
        <w:rPr>
          <w:bCs/>
        </w:rPr>
        <w:t>[5] observed concentric hypertrophy</w:t>
      </w:r>
      <w:r w:rsidRPr="004B38DA">
        <w:rPr>
          <w:bCs/>
        </w:rPr>
        <w:t xml:space="preserve"> following 3</w:t>
      </w:r>
      <w:r>
        <w:rPr>
          <w:bCs/>
        </w:rPr>
        <w:t>-6</w:t>
      </w:r>
      <w:r w:rsidRPr="004B38DA">
        <w:rPr>
          <w:bCs/>
        </w:rPr>
        <w:t xml:space="preserve"> months of resistance training. These disparate findings may be explained by differences in study specific training volumes,</w:t>
      </w:r>
      <w:r w:rsidRPr="00FD23EC">
        <w:rPr>
          <w:bCs/>
        </w:rPr>
        <w:t xml:space="preserve"> </w:t>
      </w:r>
      <w:r w:rsidRPr="004B38DA">
        <w:rPr>
          <w:bCs/>
        </w:rPr>
        <w:t>training status of the participants, or imaging methodolog</w:t>
      </w:r>
      <w:r>
        <w:rPr>
          <w:bCs/>
        </w:rPr>
        <w:t>ies [44]</w:t>
      </w:r>
      <w:r w:rsidRPr="004B38DA">
        <w:rPr>
          <w:bCs/>
        </w:rPr>
        <w:t>. Further longitudinal studies are required to assess the impact of training volume on structural adaptation in both endurance and resistance training settings.</w:t>
      </w:r>
    </w:p>
    <w:p w:rsidR="00044313" w:rsidRPr="004B38DA" w:rsidRDefault="00044313" w:rsidP="00044313">
      <w:pPr>
        <w:spacing w:line="360" w:lineRule="auto"/>
        <w:jc w:val="both"/>
        <w:rPr>
          <w:bCs/>
        </w:rPr>
      </w:pPr>
    </w:p>
    <w:p w:rsidR="00044313" w:rsidRPr="007755C0" w:rsidRDefault="00044313" w:rsidP="00044313">
      <w:pPr>
        <w:spacing w:line="360" w:lineRule="auto"/>
        <w:jc w:val="both"/>
        <w:rPr>
          <w:bCs/>
          <w:color w:val="FF0000"/>
        </w:rPr>
      </w:pPr>
      <w:r>
        <w:rPr>
          <w:bCs/>
        </w:rPr>
        <w:t>Previous</w:t>
      </w:r>
      <w:r w:rsidRPr="004B38DA">
        <w:rPr>
          <w:bCs/>
        </w:rPr>
        <w:t xml:space="preserve"> research has highlighted decreased resting systolic function in endurance athletes, with up to 12% of this group presenting</w:t>
      </w:r>
      <w:r>
        <w:rPr>
          <w:bCs/>
        </w:rPr>
        <w:t xml:space="preserve"> with an “abnormally” low ejection fraction (</w:t>
      </w:r>
      <w:r w:rsidRPr="004B38DA">
        <w:rPr>
          <w:bCs/>
        </w:rPr>
        <w:t>EF</w:t>
      </w:r>
      <w:r w:rsidRPr="009425B1">
        <w:rPr>
          <w:bCs/>
        </w:rPr>
        <w:t>) [</w:t>
      </w:r>
      <w:r>
        <w:rPr>
          <w:bCs/>
        </w:rPr>
        <w:t>1</w:t>
      </w:r>
      <w:r w:rsidRPr="009425B1">
        <w:rPr>
          <w:bCs/>
        </w:rPr>
        <w:t xml:space="preserve">]. </w:t>
      </w:r>
      <w:r w:rsidRPr="004B38DA">
        <w:rPr>
          <w:bCs/>
        </w:rPr>
        <w:t>This decrease in EF appears to be a consequence of an increased LV</w:t>
      </w:r>
      <w:r>
        <w:rPr>
          <w:bCs/>
        </w:rPr>
        <w:t xml:space="preserve"> end-diastolic volume</w:t>
      </w:r>
      <w:r w:rsidRPr="004B38DA">
        <w:rPr>
          <w:bCs/>
        </w:rPr>
        <w:t xml:space="preserve"> </w:t>
      </w:r>
      <w:r>
        <w:rPr>
          <w:bCs/>
        </w:rPr>
        <w:t>(</w:t>
      </w:r>
      <w:r w:rsidRPr="004B38DA">
        <w:rPr>
          <w:bCs/>
        </w:rPr>
        <w:t>EDV</w:t>
      </w:r>
      <w:r>
        <w:rPr>
          <w:bCs/>
        </w:rPr>
        <w:t>) (see table 2)</w:t>
      </w:r>
      <w:r w:rsidRPr="004B38DA">
        <w:rPr>
          <w:bCs/>
        </w:rPr>
        <w:t xml:space="preserve">, </w:t>
      </w:r>
      <w:r>
        <w:rPr>
          <w:bCs/>
        </w:rPr>
        <w:t>r</w:t>
      </w:r>
      <w:r w:rsidRPr="004B38DA">
        <w:rPr>
          <w:bCs/>
        </w:rPr>
        <w:t>esult</w:t>
      </w:r>
      <w:r>
        <w:rPr>
          <w:bCs/>
        </w:rPr>
        <w:t>ing</w:t>
      </w:r>
      <w:r w:rsidRPr="004B38DA">
        <w:rPr>
          <w:bCs/>
        </w:rPr>
        <w:t xml:space="preserve"> in the need for a lower contraction</w:t>
      </w:r>
      <w:r>
        <w:rPr>
          <w:bCs/>
        </w:rPr>
        <w:t xml:space="preserve"> force</w:t>
      </w:r>
      <w:r w:rsidRPr="004B38DA">
        <w:rPr>
          <w:bCs/>
        </w:rPr>
        <w:t xml:space="preserve"> to generate the necessary stroke volume.</w:t>
      </w:r>
      <w:r w:rsidRPr="00BA5D23">
        <w:rPr>
          <w:bCs/>
        </w:rPr>
        <w:t xml:space="preserve"> </w:t>
      </w:r>
      <w:r>
        <w:rPr>
          <w:bCs/>
        </w:rPr>
        <w:t>Previous large scale studies have observed no differences in regional or global peak longitudinal strain (</w:t>
      </w:r>
      <w:r w:rsidRPr="00384C6A">
        <w:t>ε</w:t>
      </w:r>
      <w:r>
        <w:t xml:space="preserve">) between endurance and resistance trained athletes </w:t>
      </w:r>
      <w:r>
        <w:rPr>
          <w:bCs/>
        </w:rPr>
        <w:t xml:space="preserve">[46]. Furthermore, no differences in </w:t>
      </w:r>
      <w:r w:rsidRPr="004B38DA">
        <w:rPr>
          <w:bCs/>
        </w:rPr>
        <w:t xml:space="preserve">peak longitudinal, </w:t>
      </w:r>
      <w:r w:rsidRPr="009425B1">
        <w:rPr>
          <w:bCs/>
        </w:rPr>
        <w:t xml:space="preserve">circumferential, and rotational </w:t>
      </w:r>
      <w:r w:rsidRPr="009425B1">
        <w:t>ε</w:t>
      </w:r>
      <w:r w:rsidRPr="009425B1">
        <w:rPr>
          <w:bCs/>
        </w:rPr>
        <w:t xml:space="preserve"> values have been reported between endurance athletes and sedentary </w:t>
      </w:r>
      <w:r w:rsidRPr="00B66DAF">
        <w:rPr>
          <w:bCs/>
        </w:rPr>
        <w:t>controls [</w:t>
      </w:r>
      <w:r>
        <w:rPr>
          <w:bCs/>
        </w:rPr>
        <w:t>46]</w:t>
      </w:r>
      <w:r w:rsidRPr="00B66DAF">
        <w:rPr>
          <w:bCs/>
        </w:rPr>
        <w:t xml:space="preserve">. </w:t>
      </w:r>
      <w:r>
        <w:rPr>
          <w:bCs/>
        </w:rPr>
        <w:t xml:space="preserve">However, superior </w:t>
      </w:r>
      <w:r w:rsidRPr="00B66DAF">
        <w:rPr>
          <w:bCs/>
        </w:rPr>
        <w:t xml:space="preserve">ability to </w:t>
      </w:r>
      <w:r>
        <w:rPr>
          <w:bCs/>
        </w:rPr>
        <w:t xml:space="preserve">augment </w:t>
      </w:r>
      <w:r w:rsidRPr="004B38DA">
        <w:rPr>
          <w:bCs/>
        </w:rPr>
        <w:t>systolic function during exercise</w:t>
      </w:r>
      <w:r>
        <w:rPr>
          <w:bCs/>
        </w:rPr>
        <w:t xml:space="preserve"> has previousl</w:t>
      </w:r>
      <w:r w:rsidR="004C20CA">
        <w:rPr>
          <w:bCs/>
        </w:rPr>
        <w:t xml:space="preserve">y been demonstrated in athletes </w:t>
      </w:r>
      <w:r w:rsidRPr="009425B1">
        <w:rPr>
          <w:bCs/>
        </w:rPr>
        <w:t>[</w:t>
      </w:r>
      <w:r>
        <w:rPr>
          <w:bCs/>
        </w:rPr>
        <w:t>28</w:t>
      </w:r>
      <w:r w:rsidRPr="009425B1">
        <w:rPr>
          <w:bCs/>
        </w:rPr>
        <w:t>].</w:t>
      </w:r>
      <w:r>
        <w:rPr>
          <w:bCs/>
        </w:rPr>
        <w:t xml:space="preserve"> Therefore, i</w:t>
      </w:r>
      <w:r w:rsidRPr="009425B1">
        <w:rPr>
          <w:bCs/>
        </w:rPr>
        <w:t xml:space="preserve">n-exercise </w:t>
      </w:r>
      <w:r w:rsidRPr="004B38DA">
        <w:rPr>
          <w:bCs/>
        </w:rPr>
        <w:t xml:space="preserve">assessment of </w:t>
      </w:r>
      <w:r w:rsidRPr="009D3DCA">
        <w:rPr>
          <w:bCs/>
        </w:rPr>
        <w:t xml:space="preserve">LV systolic function provides a useful screening tool in athletes who present </w:t>
      </w:r>
      <w:r>
        <w:rPr>
          <w:bCs/>
        </w:rPr>
        <w:t xml:space="preserve">with </w:t>
      </w:r>
      <w:r w:rsidRPr="009D3DCA">
        <w:rPr>
          <w:bCs/>
        </w:rPr>
        <w:t>decreased contractility, regardless of sporting discipline.</w:t>
      </w:r>
    </w:p>
    <w:p w:rsidR="00044313" w:rsidRDefault="00044313" w:rsidP="00044313">
      <w:pPr>
        <w:spacing w:line="360" w:lineRule="auto"/>
        <w:jc w:val="both"/>
        <w:rPr>
          <w:bCs/>
          <w:color w:val="FF0000"/>
        </w:rPr>
      </w:pPr>
    </w:p>
    <w:p w:rsidR="00044313" w:rsidRPr="00E83665" w:rsidRDefault="00044313" w:rsidP="00044313">
      <w:pPr>
        <w:spacing w:line="360" w:lineRule="auto"/>
        <w:jc w:val="both"/>
        <w:rPr>
          <w:bCs/>
          <w:color w:val="FF0000"/>
          <w:lang w:val="fr-FR"/>
        </w:rPr>
      </w:pPr>
      <w:r>
        <w:rPr>
          <w:bCs/>
        </w:rPr>
        <w:t>Increased training volume</w:t>
      </w:r>
      <w:r w:rsidRPr="004B38DA">
        <w:rPr>
          <w:bCs/>
        </w:rPr>
        <w:t xml:space="preserve"> do</w:t>
      </w:r>
      <w:r>
        <w:rPr>
          <w:bCs/>
        </w:rPr>
        <w:t>es</w:t>
      </w:r>
      <w:r w:rsidRPr="004B38DA">
        <w:rPr>
          <w:bCs/>
        </w:rPr>
        <w:t xml:space="preserve"> not appear to be associated with changes in resting global systolic function </w:t>
      </w:r>
      <w:r>
        <w:rPr>
          <w:bCs/>
        </w:rPr>
        <w:t>[43].</w:t>
      </w:r>
      <w:r w:rsidRPr="004B38DA">
        <w:rPr>
          <w:bCs/>
        </w:rPr>
        <w:t xml:space="preserve"> </w:t>
      </w:r>
      <w:r>
        <w:rPr>
          <w:bCs/>
        </w:rPr>
        <w:t>I</w:t>
      </w:r>
      <w:r w:rsidRPr="004B38DA">
        <w:rPr>
          <w:bCs/>
        </w:rPr>
        <w:t>ncreases in</w:t>
      </w:r>
      <w:r>
        <w:rPr>
          <w:bCs/>
        </w:rPr>
        <w:t xml:space="preserve"> resting</w:t>
      </w:r>
      <w:r w:rsidRPr="004B38DA">
        <w:rPr>
          <w:bCs/>
        </w:rPr>
        <w:t xml:space="preserve"> radial, circumferential and longitudinal </w:t>
      </w:r>
      <w:r w:rsidRPr="00384C6A">
        <w:t>ε</w:t>
      </w:r>
      <w:r w:rsidRPr="004B38DA">
        <w:rPr>
          <w:bCs/>
        </w:rPr>
        <w:t>, along with increased LV torsion</w:t>
      </w:r>
      <w:r>
        <w:rPr>
          <w:bCs/>
        </w:rPr>
        <w:t>,</w:t>
      </w:r>
      <w:r w:rsidRPr="004B38DA">
        <w:rPr>
          <w:bCs/>
        </w:rPr>
        <w:t xml:space="preserve"> </w:t>
      </w:r>
      <w:r>
        <w:rPr>
          <w:bCs/>
        </w:rPr>
        <w:t xml:space="preserve">have previously been described </w:t>
      </w:r>
      <w:r w:rsidRPr="004B38DA">
        <w:rPr>
          <w:bCs/>
        </w:rPr>
        <w:t>following 3 month</w:t>
      </w:r>
      <w:r>
        <w:rPr>
          <w:bCs/>
        </w:rPr>
        <w:t>s</w:t>
      </w:r>
      <w:r w:rsidRPr="004B38DA">
        <w:rPr>
          <w:bCs/>
        </w:rPr>
        <w:t xml:space="preserve"> of intense rowing training</w:t>
      </w:r>
      <w:r>
        <w:rPr>
          <w:bCs/>
        </w:rPr>
        <w:t xml:space="preserve"> [5]</w:t>
      </w:r>
      <w:r w:rsidRPr="004B38DA">
        <w:rPr>
          <w:bCs/>
        </w:rPr>
        <w:t xml:space="preserve">. Furthermore, an altered base-to-apex gradient was identified in longitudinal and rotational </w:t>
      </w:r>
      <w:r w:rsidRPr="00384C6A">
        <w:t>ε</w:t>
      </w:r>
      <w:r w:rsidRPr="004B38DA">
        <w:rPr>
          <w:bCs/>
        </w:rPr>
        <w:t xml:space="preserve"> patterns, whereby deformation increased most markedly at the apical level</w:t>
      </w:r>
      <w:r>
        <w:rPr>
          <w:bCs/>
        </w:rPr>
        <w:t xml:space="preserve"> [5]</w:t>
      </w:r>
      <w:r w:rsidRPr="004B38DA">
        <w:rPr>
          <w:bCs/>
        </w:rPr>
        <w:t xml:space="preserve">. </w:t>
      </w:r>
      <w:r w:rsidRPr="00E83665">
        <w:rPr>
          <w:bCs/>
          <w:lang w:val="fr-FR"/>
        </w:rPr>
        <w:t xml:space="preserve">In </w:t>
      </w:r>
      <w:proofErr w:type="spellStart"/>
      <w:r w:rsidRPr="00E83665">
        <w:rPr>
          <w:bCs/>
          <w:lang w:val="fr-FR"/>
        </w:rPr>
        <w:t>contrast</w:t>
      </w:r>
      <w:proofErr w:type="spellEnd"/>
      <w:r w:rsidRPr="00E83665">
        <w:rPr>
          <w:bCs/>
          <w:lang w:val="fr-FR"/>
        </w:rPr>
        <w:t xml:space="preserve">, </w:t>
      </w:r>
      <w:proofErr w:type="spellStart"/>
      <w:r w:rsidRPr="00E83665">
        <w:rPr>
          <w:bCs/>
          <w:lang w:val="fr-FR"/>
        </w:rPr>
        <w:t>Spence</w:t>
      </w:r>
      <w:proofErr w:type="spellEnd"/>
      <w:r w:rsidRPr="00E83665">
        <w:rPr>
          <w:bCs/>
          <w:lang w:val="fr-FR"/>
        </w:rPr>
        <w:t xml:space="preserve"> </w:t>
      </w:r>
      <w:r w:rsidRPr="00E83665">
        <w:rPr>
          <w:bCs/>
          <w:i/>
          <w:lang w:val="fr-FR"/>
        </w:rPr>
        <w:t>et al</w:t>
      </w:r>
      <w:r>
        <w:rPr>
          <w:bCs/>
          <w:lang w:val="fr-FR"/>
        </w:rPr>
        <w:t>. [43</w:t>
      </w:r>
      <w:r w:rsidRPr="00E83665">
        <w:rPr>
          <w:bCs/>
          <w:lang w:val="fr-FR"/>
        </w:rPr>
        <w:t>]</w:t>
      </w:r>
      <w:r>
        <w:rPr>
          <w:bCs/>
        </w:rPr>
        <w:fldChar w:fldCharType="begin" w:fldLock="1"/>
      </w:r>
      <w:r w:rsidRPr="00E83665">
        <w:rPr>
          <w:bCs/>
          <w:lang w:val="fr-FR"/>
        </w:rPr>
        <w:instrText>ADDIN CSL_CITATION { "citationItems" : [ { "id" : "ITEM-1", "itemData" : { "DOI" : "10.1113/jphysiol.2011.217125", "ISBN" : "1469-7793 (Electronic) 0022-3751 (Linking)", "ISSN" : "1469-7793", "PMID" : "21969450", "abstract" : "The principle that 'concentric' cardiac hypertrophy occurs in response to strength training, whilst 'eccentric' hypertrophy results from endurance exercise has been a fundamental tenet of exercise science. This notion is largely based on cross-sectional comparisons of athletes using echocardiography. In this study, young (27.4 \u00b1 1.1 years) untrained subjects were randomly assigned to supervised, intensive, endurance (END, n = 10) or resistance (RES, n = 13) exercise and cardiac MRI scans and myocardial speckle tracking echocardiography were performed at baseline, after 6 months of training and after a subsequent 6 weeks of detraining. Aerobic fitness increased significantly in END (3.5 to 3.8 l min(-1), P &lt; 0.05) but was unchanged in RES. Muscular strength significantly improved compared to baseline in both RES and END ( = 53.0 \u00b1 1.1 versus 36.4 \u00b1 4.5 kg, both P &lt; 0.001) as did lean body mass (2.3 \u00b1 0.4 kg, P &lt; 0.001 versus 1.4 \u00b1 0.6 kg P &lt; 0.05). MRI derived left ventricular (LV) mass increased significantly following END (112.5 \u00b1 7.3 to 121.8 \u00b1 6.6 g, P &lt; 0.01) but not RES, whilst training increased end-diastolic volume (LVEDV, END: +9.0 \u00b1 5.0 versus RES +3.1 \u00b1 3.6 ml, P = 0.05). Interventricular wall thickness significantly increased with training in END (1.06 \u00b1 0.0 to 1.14 \u00b1 0.06, P &lt; 0.05) but not RES. Longitudinal strain and strain rates did not change following exercise training. Detraining reduced aerobic fitness, LV mass and wall thickness in END (P &lt; 0.05), whereas LVEDV remained elevated. This study is the first to use MRI to compare LV adaptation in response to intensive supervised endurance and resistance training. Our findings provide some support for the 'Morganroth hypothesis', as it pertains to LV remodelling in response to endurance training, but cast some doubt over the proposal that remodelling occurs in response to resistance training.", "author" : [ { "dropping-particle" : "", "family" : "Spence", "given" : "Angela L", "non-dropping-particle" : "", "parse-names" : false, "suffix" : "" }, { "dropping-particle" : "", "family" : "Naylor", "given" : "Louise H", "non-dropping-particle" : "", "parse-names" : false, "suffix" : "" }, { "dropping-particle" : "", "family" : "Carter", "given" : "Howard H", "non-dropping-particle" : "", "parse-names" : false, "suffix" : "" }, { "dropping-particle" : "", "family" : "Buck", "given" : "Christopher L", "non-dropping-particle" : "", "parse-names" : false, "suffix" : "" }, { "dropping-particle" : "", "family" : "Dembo", "given" : "Lawrence", "non-dropping-particle" : "", "parse-names" : false, "suffix" : "" }, { "dropping-particle" : "", "family" : "Murray", "given" : "Conor P", "non-dropping-particle" : "", "parse-names" : false, "suffix" : "" }, { "dropping-particle" : "", "family" : "Watson", "given" : "Philip", "non-dropping-particle" : "", "parse-names" : false, "suffix" : "" }, { "dropping-particle" : "", "family" : "Oxborough", "given" : "David", "non-dropping-particle" : "", "parse-names" : false, "suffix" : "" }, { "dropping-particle" : "", "family" : "George", "given" : "Keith P", "non-dropping-particle" : "", "parse-names" : false, "suffix" : "" }, { "dropping-particle" : "", "family" : "Green", "given" : "Daniel J", "non-dropping-particle" : "", "parse-names" : false, "suffix" : "" } ], "container-title" : "Journal of Physiology", "id" : "ITEM-1", "issue" : "22", "issued" : { "date-parts" : [ [ "2011" ] ] }, "page" : "5443-52", "title" : "A prospective randomised longitudinal MRI study of left ventricular adaptation to endurance and resistance exercise training in humans.", "type" : "article-journal", "volume" : "589" }, "uris" : [ "http://www.mendeley.com/documents/?uuid=277b13ce-b1e7-470e-9eac-cf93c98c4c41" ] } ], "mendeley" : { "formattedCitation" : "&lt;sup&gt;2&lt;/sup&gt;", "plainTextFormattedCitation" : "2", "previouslyFormattedCitation" : "&lt;sup&gt;13&lt;/sup&gt;" }, "properties" : { "noteIndex" : 0 }, "schema" : "https://github.com/citation-style-language/schema/raw/master/csl-citation.json" }</w:instrText>
      </w:r>
      <w:r>
        <w:rPr>
          <w:bCs/>
        </w:rPr>
        <w:fldChar w:fldCharType="end"/>
      </w:r>
      <w:r w:rsidRPr="00E83665">
        <w:rPr>
          <w:bCs/>
          <w:lang w:val="fr-FR"/>
        </w:rPr>
        <w:t xml:space="preserve"> </w:t>
      </w:r>
      <w:proofErr w:type="spellStart"/>
      <w:r w:rsidRPr="00E83665">
        <w:rPr>
          <w:bCs/>
          <w:lang w:val="fr-FR"/>
        </w:rPr>
        <w:t>did</w:t>
      </w:r>
      <w:proofErr w:type="spellEnd"/>
      <w:r w:rsidRPr="00E83665">
        <w:rPr>
          <w:bCs/>
          <w:lang w:val="fr-FR"/>
        </w:rPr>
        <w:t xml:space="preserve"> not observe changes in longitudinal </w:t>
      </w:r>
      <w:r w:rsidRPr="00384C6A">
        <w:t>ε</w:t>
      </w:r>
      <w:r w:rsidRPr="00E83665">
        <w:rPr>
          <w:bCs/>
          <w:lang w:val="fr-FR"/>
        </w:rPr>
        <w:t xml:space="preserve"> </w:t>
      </w:r>
      <w:proofErr w:type="spellStart"/>
      <w:r w:rsidRPr="00E83665">
        <w:rPr>
          <w:bCs/>
          <w:lang w:val="fr-FR"/>
        </w:rPr>
        <w:t>following</w:t>
      </w:r>
      <w:proofErr w:type="spellEnd"/>
      <w:r w:rsidRPr="00E83665">
        <w:rPr>
          <w:bCs/>
          <w:lang w:val="fr-FR"/>
        </w:rPr>
        <w:t xml:space="preserve"> 6 </w:t>
      </w:r>
      <w:proofErr w:type="spellStart"/>
      <w:r w:rsidRPr="00E83665">
        <w:rPr>
          <w:bCs/>
          <w:lang w:val="fr-FR"/>
        </w:rPr>
        <w:t>months</w:t>
      </w:r>
      <w:proofErr w:type="spellEnd"/>
      <w:r w:rsidRPr="00E83665">
        <w:rPr>
          <w:bCs/>
          <w:lang w:val="fr-FR"/>
        </w:rPr>
        <w:t xml:space="preserve"> of </w:t>
      </w:r>
      <w:r>
        <w:rPr>
          <w:bCs/>
          <w:lang w:val="fr-FR"/>
        </w:rPr>
        <w:t xml:space="preserve">intensive, </w:t>
      </w:r>
      <w:proofErr w:type="spellStart"/>
      <w:r>
        <w:rPr>
          <w:bCs/>
          <w:lang w:val="fr-FR"/>
        </w:rPr>
        <w:t>individualised</w:t>
      </w:r>
      <w:proofErr w:type="spellEnd"/>
      <w:r>
        <w:rPr>
          <w:bCs/>
          <w:lang w:val="fr-FR"/>
        </w:rPr>
        <w:t xml:space="preserve"> and </w:t>
      </w:r>
      <w:proofErr w:type="spellStart"/>
      <w:r>
        <w:rPr>
          <w:bCs/>
          <w:lang w:val="fr-FR"/>
        </w:rPr>
        <w:t>carefully</w:t>
      </w:r>
      <w:proofErr w:type="spellEnd"/>
      <w:r>
        <w:rPr>
          <w:bCs/>
          <w:lang w:val="fr-FR"/>
        </w:rPr>
        <w:t xml:space="preserve"> </w:t>
      </w:r>
      <w:proofErr w:type="spellStart"/>
      <w:r>
        <w:rPr>
          <w:bCs/>
          <w:lang w:val="fr-FR"/>
        </w:rPr>
        <w:t>supervised</w:t>
      </w:r>
      <w:proofErr w:type="spellEnd"/>
      <w:r>
        <w:rPr>
          <w:bCs/>
          <w:lang w:val="fr-FR"/>
        </w:rPr>
        <w:t xml:space="preserve"> </w:t>
      </w:r>
      <w:r w:rsidRPr="00E83665">
        <w:rPr>
          <w:bCs/>
          <w:lang w:val="fr-FR"/>
        </w:rPr>
        <w:t xml:space="preserve">endurance or </w:t>
      </w:r>
      <w:proofErr w:type="spellStart"/>
      <w:r w:rsidRPr="00E83665">
        <w:rPr>
          <w:bCs/>
          <w:lang w:val="fr-FR"/>
        </w:rPr>
        <w:t>resistance</w:t>
      </w:r>
      <w:proofErr w:type="spellEnd"/>
      <w:r w:rsidRPr="00E83665">
        <w:rPr>
          <w:bCs/>
          <w:lang w:val="fr-FR"/>
        </w:rPr>
        <w:t xml:space="preserve"> training.</w:t>
      </w:r>
    </w:p>
    <w:p w:rsidR="00044313" w:rsidRPr="00E83665" w:rsidRDefault="00044313" w:rsidP="00044313">
      <w:pPr>
        <w:spacing w:line="360" w:lineRule="auto"/>
        <w:jc w:val="both"/>
        <w:rPr>
          <w:bCs/>
          <w:lang w:val="fr-FR"/>
        </w:rPr>
      </w:pPr>
    </w:p>
    <w:p w:rsidR="00044313" w:rsidRDefault="00044313" w:rsidP="00044313">
      <w:pPr>
        <w:spacing w:line="360" w:lineRule="auto"/>
        <w:jc w:val="both"/>
        <w:rPr>
          <w:bCs/>
        </w:rPr>
      </w:pPr>
      <w:r>
        <w:rPr>
          <w:bCs/>
        </w:rPr>
        <w:lastRenderedPageBreak/>
        <w:t xml:space="preserve">Assessment of diastolic function is complex, as conventional Doppler parameters are not directly related to overall volume, and are dependent upon atrial and LV pressures. It is therefore unsurprising that many studies observe no differences in peak E velocity between endurance trained, resistance trained, and sedentary </w:t>
      </w:r>
      <w:r w:rsidRPr="009425B1">
        <w:rPr>
          <w:bCs/>
        </w:rPr>
        <w:t>individuals [</w:t>
      </w:r>
      <w:r>
        <w:rPr>
          <w:bCs/>
        </w:rPr>
        <w:t>45</w:t>
      </w:r>
      <w:r w:rsidRPr="009425B1">
        <w:rPr>
          <w:bCs/>
        </w:rPr>
        <w:t xml:space="preserve">]. </w:t>
      </w:r>
      <w:r>
        <w:rPr>
          <w:bCs/>
        </w:rPr>
        <w:t>That aside, the atrial component, and E/</w:t>
      </w:r>
      <w:proofErr w:type="gramStart"/>
      <w:r>
        <w:rPr>
          <w:bCs/>
        </w:rPr>
        <w:t>A</w:t>
      </w:r>
      <w:proofErr w:type="gramEnd"/>
      <w:r>
        <w:rPr>
          <w:bCs/>
        </w:rPr>
        <w:t xml:space="preserve"> ratio are often significantly different in endurance athletes, indicative of enhanced early </w:t>
      </w:r>
      <w:r w:rsidRPr="00916C4A">
        <w:rPr>
          <w:bCs/>
        </w:rPr>
        <w:t xml:space="preserve">diastolic filling. </w:t>
      </w:r>
      <w:r w:rsidRPr="004B38DA">
        <w:rPr>
          <w:bCs/>
        </w:rPr>
        <w:t>This is supported by the increased early myocardial mitral tissue velocit</w:t>
      </w:r>
      <w:r>
        <w:rPr>
          <w:bCs/>
        </w:rPr>
        <w:t>ies (E’) displayed by endurance athletes [21]</w:t>
      </w:r>
      <w:r w:rsidRPr="004B38DA">
        <w:rPr>
          <w:bCs/>
        </w:rPr>
        <w:t xml:space="preserve">. It is thought untwisting of the LV plays an important role in lowering LV pressure, and enhancing </w:t>
      </w:r>
      <w:r>
        <w:rPr>
          <w:bCs/>
        </w:rPr>
        <w:t>early diastolic filling during exercise [48]</w:t>
      </w:r>
      <w:r w:rsidRPr="004B38DA">
        <w:rPr>
          <w:bCs/>
        </w:rPr>
        <w:t>. The reduction in</w:t>
      </w:r>
      <w:r>
        <w:rPr>
          <w:bCs/>
        </w:rPr>
        <w:t xml:space="preserve"> peak</w:t>
      </w:r>
      <w:r w:rsidRPr="004B38DA">
        <w:rPr>
          <w:bCs/>
        </w:rPr>
        <w:t xml:space="preserve"> </w:t>
      </w:r>
      <w:r w:rsidR="000B4B38">
        <w:rPr>
          <w:bCs/>
        </w:rPr>
        <w:t>left atrial (</w:t>
      </w:r>
      <w:r w:rsidRPr="004B38DA">
        <w:rPr>
          <w:bCs/>
        </w:rPr>
        <w:t>LA</w:t>
      </w:r>
      <w:r w:rsidR="000B4B38">
        <w:rPr>
          <w:bCs/>
        </w:rPr>
        <w:t>)</w:t>
      </w:r>
      <w:r w:rsidRPr="004B38DA">
        <w:rPr>
          <w:bCs/>
        </w:rPr>
        <w:t xml:space="preserve"> longitudinal </w:t>
      </w:r>
      <w:r w:rsidRPr="00384C6A">
        <w:t>ε</w:t>
      </w:r>
      <w:r w:rsidRPr="004B38DA">
        <w:rPr>
          <w:bCs/>
        </w:rPr>
        <w:t xml:space="preserve"> observed in </w:t>
      </w:r>
      <w:r>
        <w:rPr>
          <w:bCs/>
        </w:rPr>
        <w:t>high-dynamic</w:t>
      </w:r>
      <w:r w:rsidRPr="004B38DA">
        <w:rPr>
          <w:bCs/>
        </w:rPr>
        <w:t xml:space="preserve"> athletes </w:t>
      </w:r>
      <w:r w:rsidRPr="00B66DAF">
        <w:rPr>
          <w:bCs/>
        </w:rPr>
        <w:t>provides complimentary evidence for enhanced early diastolic filling, and a decreased atrial component [1</w:t>
      </w:r>
      <w:r>
        <w:rPr>
          <w:bCs/>
        </w:rPr>
        <w:t>5</w:t>
      </w:r>
      <w:r w:rsidRPr="00B66DAF">
        <w:rPr>
          <w:bCs/>
        </w:rPr>
        <w:t>].</w:t>
      </w:r>
    </w:p>
    <w:p w:rsidR="00044313" w:rsidRDefault="00044313" w:rsidP="00044313">
      <w:pPr>
        <w:spacing w:line="360" w:lineRule="auto"/>
        <w:jc w:val="both"/>
        <w:rPr>
          <w:bCs/>
        </w:rPr>
      </w:pPr>
    </w:p>
    <w:p w:rsidR="00044313" w:rsidRDefault="00044313" w:rsidP="00044313">
      <w:pPr>
        <w:spacing w:line="360" w:lineRule="auto"/>
        <w:jc w:val="both"/>
        <w:rPr>
          <w:bCs/>
        </w:rPr>
      </w:pPr>
      <w:r>
        <w:rPr>
          <w:bCs/>
        </w:rPr>
        <w:t>N</w:t>
      </w:r>
      <w:r w:rsidRPr="004B38DA">
        <w:rPr>
          <w:bCs/>
        </w:rPr>
        <w:t xml:space="preserve">either </w:t>
      </w:r>
      <w:r>
        <w:rPr>
          <w:bCs/>
        </w:rPr>
        <w:t>endurance nor resistance training appear</w:t>
      </w:r>
      <w:r w:rsidRPr="004B38DA">
        <w:rPr>
          <w:bCs/>
        </w:rPr>
        <w:t xml:space="preserve"> to elicit changes in global diastolic function during </w:t>
      </w:r>
      <w:r>
        <w:rPr>
          <w:bCs/>
        </w:rPr>
        <w:t xml:space="preserve">training periods up to </w:t>
      </w:r>
      <w:r w:rsidRPr="004B38DA">
        <w:rPr>
          <w:bCs/>
        </w:rPr>
        <w:t>6 month</w:t>
      </w:r>
      <w:r>
        <w:rPr>
          <w:bCs/>
        </w:rPr>
        <w:t>s [5, 43]</w:t>
      </w:r>
      <w:r w:rsidRPr="004B38DA">
        <w:rPr>
          <w:bCs/>
        </w:rPr>
        <w:t>.</w:t>
      </w:r>
      <w:r>
        <w:rPr>
          <w:bCs/>
        </w:rPr>
        <w:t xml:space="preserve"> Data pertaining to training volume induced adaptation</w:t>
      </w:r>
      <w:r w:rsidRPr="004B38DA">
        <w:rPr>
          <w:bCs/>
        </w:rPr>
        <w:t xml:space="preserve"> of diastolic myocardial function is sparse and conflicting</w:t>
      </w:r>
      <w:r>
        <w:rPr>
          <w:bCs/>
        </w:rPr>
        <w:t xml:space="preserve">. </w:t>
      </w:r>
      <w:r w:rsidRPr="004B38DA">
        <w:rPr>
          <w:bCs/>
        </w:rPr>
        <w:t xml:space="preserve">Spence </w:t>
      </w:r>
      <w:r w:rsidRPr="004B38DA">
        <w:rPr>
          <w:bCs/>
          <w:i/>
        </w:rPr>
        <w:t>et al</w:t>
      </w:r>
      <w:r w:rsidRPr="00812FE8">
        <w:rPr>
          <w:bCs/>
        </w:rPr>
        <w:t>. [</w:t>
      </w:r>
      <w:r>
        <w:rPr>
          <w:bCs/>
        </w:rPr>
        <w:t>43</w:t>
      </w:r>
      <w:r w:rsidRPr="00812FE8">
        <w:rPr>
          <w:bCs/>
        </w:rPr>
        <w:t xml:space="preserve">] </w:t>
      </w:r>
      <w:r w:rsidRPr="004B38DA">
        <w:rPr>
          <w:bCs/>
        </w:rPr>
        <w:t>reported no change in early or late diastolic</w:t>
      </w:r>
      <w:r>
        <w:rPr>
          <w:bCs/>
        </w:rPr>
        <w:t xml:space="preserve"> longitudinal</w:t>
      </w:r>
      <w:r w:rsidRPr="004B38DA">
        <w:rPr>
          <w:bCs/>
        </w:rPr>
        <w:t xml:space="preserve"> strain rate </w:t>
      </w:r>
      <w:r>
        <w:rPr>
          <w:bCs/>
        </w:rPr>
        <w:t xml:space="preserve">(SR) </w:t>
      </w:r>
      <w:r w:rsidRPr="004B38DA">
        <w:rPr>
          <w:bCs/>
        </w:rPr>
        <w:t>following 6 months of</w:t>
      </w:r>
      <w:r>
        <w:rPr>
          <w:bCs/>
        </w:rPr>
        <w:t xml:space="preserve"> endurance or strength training, whereas </w:t>
      </w:r>
      <w:r w:rsidRPr="004B38DA">
        <w:rPr>
          <w:bCs/>
        </w:rPr>
        <w:t xml:space="preserve">Weiner </w:t>
      </w:r>
      <w:r w:rsidRPr="004B38DA">
        <w:rPr>
          <w:bCs/>
          <w:i/>
        </w:rPr>
        <w:t>et al</w:t>
      </w:r>
      <w:r w:rsidRPr="00812FE8">
        <w:rPr>
          <w:bCs/>
        </w:rPr>
        <w:t>., [</w:t>
      </w:r>
      <w:r>
        <w:rPr>
          <w:bCs/>
        </w:rPr>
        <w:t>48</w:t>
      </w:r>
      <w:r w:rsidRPr="00812FE8">
        <w:rPr>
          <w:bCs/>
        </w:rPr>
        <w:t xml:space="preserve">] </w:t>
      </w:r>
      <w:r>
        <w:rPr>
          <w:bCs/>
        </w:rPr>
        <w:t xml:space="preserve">highlighted an </w:t>
      </w:r>
      <w:r w:rsidRPr="004B38DA">
        <w:rPr>
          <w:bCs/>
        </w:rPr>
        <w:t>increase in LV peak untwisting rate following 3 month</w:t>
      </w:r>
      <w:r>
        <w:rPr>
          <w:bCs/>
        </w:rPr>
        <w:t>s of intense rowing training</w:t>
      </w:r>
      <w:r w:rsidRPr="004B38DA">
        <w:rPr>
          <w:bCs/>
        </w:rPr>
        <w:t>.</w:t>
      </w:r>
      <w:r>
        <w:rPr>
          <w:bCs/>
        </w:rPr>
        <w:t xml:space="preserve"> </w:t>
      </w:r>
    </w:p>
    <w:p w:rsidR="00044313" w:rsidRPr="00F13A16" w:rsidRDefault="00044313" w:rsidP="00044313">
      <w:pPr>
        <w:spacing w:line="360" w:lineRule="auto"/>
        <w:jc w:val="both"/>
        <w:rPr>
          <w:bCs/>
        </w:rPr>
      </w:pPr>
    </w:p>
    <w:p w:rsidR="00044313" w:rsidRPr="004B38DA" w:rsidRDefault="00044313" w:rsidP="00044313">
      <w:pPr>
        <w:keepNext/>
        <w:spacing w:line="360" w:lineRule="auto"/>
        <w:jc w:val="both"/>
        <w:rPr>
          <w:bCs/>
          <w:i/>
        </w:rPr>
      </w:pPr>
      <w:r w:rsidRPr="004B38DA">
        <w:rPr>
          <w:bCs/>
          <w:i/>
        </w:rPr>
        <w:t>The Right Ventricle</w:t>
      </w:r>
    </w:p>
    <w:p w:rsidR="00044313" w:rsidRPr="004B38DA" w:rsidRDefault="00044313" w:rsidP="00044313">
      <w:pPr>
        <w:keepNext/>
        <w:spacing w:line="360" w:lineRule="auto"/>
        <w:jc w:val="both"/>
        <w:rPr>
          <w:b/>
          <w:bCs/>
        </w:rPr>
      </w:pPr>
    </w:p>
    <w:p w:rsidR="00044313" w:rsidRPr="004B38DA" w:rsidRDefault="00044313" w:rsidP="00044313">
      <w:pPr>
        <w:spacing w:line="360" w:lineRule="auto"/>
        <w:jc w:val="both"/>
        <w:rPr>
          <w:bCs/>
        </w:rPr>
      </w:pPr>
      <w:r>
        <w:rPr>
          <w:bCs/>
        </w:rPr>
        <w:t>As approximately 4-23%</w:t>
      </w:r>
      <w:r w:rsidRPr="004B38DA">
        <w:rPr>
          <w:bCs/>
        </w:rPr>
        <w:t xml:space="preserve"> of all sudden cardiac death cases </w:t>
      </w:r>
      <w:r>
        <w:rPr>
          <w:bCs/>
        </w:rPr>
        <w:t>in athletes are due to</w:t>
      </w:r>
      <w:r w:rsidRPr="004B38DA">
        <w:rPr>
          <w:bCs/>
        </w:rPr>
        <w:t xml:space="preserve"> </w:t>
      </w:r>
      <w:proofErr w:type="spellStart"/>
      <w:r w:rsidRPr="004B38DA">
        <w:rPr>
          <w:bCs/>
        </w:rPr>
        <w:t>arrythmogenic</w:t>
      </w:r>
      <w:proofErr w:type="spellEnd"/>
      <w:r w:rsidRPr="004B38DA">
        <w:rPr>
          <w:bCs/>
        </w:rPr>
        <w:t xml:space="preserve"> </w:t>
      </w:r>
      <w:r>
        <w:rPr>
          <w:bCs/>
        </w:rPr>
        <w:t>RV</w:t>
      </w:r>
      <w:r w:rsidRPr="004B38DA">
        <w:rPr>
          <w:bCs/>
        </w:rPr>
        <w:t xml:space="preserve"> cardiomyopathy</w:t>
      </w:r>
      <w:r>
        <w:rPr>
          <w:bCs/>
        </w:rPr>
        <w:t xml:space="preserve"> (ARVC)</w:t>
      </w:r>
      <w:r w:rsidRPr="004B38DA">
        <w:rPr>
          <w:bCs/>
        </w:rPr>
        <w:t xml:space="preserve">, understanding the nature and magnitude of </w:t>
      </w:r>
      <w:r>
        <w:rPr>
          <w:bCs/>
        </w:rPr>
        <w:t>physiological training-</w:t>
      </w:r>
      <w:r w:rsidRPr="004B38DA">
        <w:rPr>
          <w:bCs/>
        </w:rPr>
        <w:t xml:space="preserve">induced </w:t>
      </w:r>
      <w:r>
        <w:rPr>
          <w:bCs/>
        </w:rPr>
        <w:t xml:space="preserve">RV remodelling </w:t>
      </w:r>
      <w:r w:rsidRPr="006F7C5D">
        <w:rPr>
          <w:bCs/>
        </w:rPr>
        <w:t>is vital [</w:t>
      </w:r>
      <w:r>
        <w:rPr>
          <w:bCs/>
        </w:rPr>
        <w:t>11</w:t>
      </w:r>
      <w:r w:rsidRPr="006F7C5D">
        <w:rPr>
          <w:bCs/>
        </w:rPr>
        <w:t xml:space="preserve">]. Increased </w:t>
      </w:r>
      <w:r>
        <w:rPr>
          <w:bCs/>
        </w:rPr>
        <w:t xml:space="preserve">RV cavity, inflow and outflow dimensions are observed in endurance athletes, compared to resistance athletes, who have similar chamber dimensions to sedentary </w:t>
      </w:r>
      <w:r w:rsidRPr="00812FE8">
        <w:rPr>
          <w:bCs/>
        </w:rPr>
        <w:t>individuals [</w:t>
      </w:r>
      <w:r>
        <w:rPr>
          <w:bCs/>
        </w:rPr>
        <w:t>13</w:t>
      </w:r>
      <w:r w:rsidRPr="00812FE8">
        <w:rPr>
          <w:bCs/>
        </w:rPr>
        <w:t xml:space="preserve">]. </w:t>
      </w:r>
      <w:r w:rsidRPr="004B38DA">
        <w:rPr>
          <w:bCs/>
        </w:rPr>
        <w:t>In addition to this</w:t>
      </w:r>
      <w:r>
        <w:rPr>
          <w:bCs/>
        </w:rPr>
        <w:t xml:space="preserve">, </w:t>
      </w:r>
      <w:r w:rsidRPr="004B38DA">
        <w:rPr>
          <w:bCs/>
        </w:rPr>
        <w:t>a large p</w:t>
      </w:r>
      <w:r>
        <w:rPr>
          <w:bCs/>
        </w:rPr>
        <w:t xml:space="preserve">roportion of endurance athletes exceed “normal” </w:t>
      </w:r>
      <w:r w:rsidRPr="004B38DA">
        <w:rPr>
          <w:bCs/>
        </w:rPr>
        <w:t>values for RV inflow and outflow dimensions (57% and 40% respectively)</w:t>
      </w:r>
      <w:r>
        <w:rPr>
          <w:bCs/>
        </w:rPr>
        <w:t xml:space="preserve"> [34]</w:t>
      </w:r>
      <w:r w:rsidRPr="004B38DA">
        <w:rPr>
          <w:bCs/>
        </w:rPr>
        <w:t>. The prevalence of abnormal RV/LV ratios within thi</w:t>
      </w:r>
      <w:r>
        <w:rPr>
          <w:bCs/>
        </w:rPr>
        <w:t xml:space="preserve">s population (66%) also </w:t>
      </w:r>
      <w:proofErr w:type="gramStart"/>
      <w:r>
        <w:rPr>
          <w:bCs/>
        </w:rPr>
        <w:t>provide</w:t>
      </w:r>
      <w:proofErr w:type="gramEnd"/>
      <w:r>
        <w:rPr>
          <w:bCs/>
        </w:rPr>
        <w:t xml:space="preserve"> evidence for </w:t>
      </w:r>
      <w:r w:rsidRPr="004B38DA">
        <w:rPr>
          <w:bCs/>
        </w:rPr>
        <w:t>disproportionate loading on th</w:t>
      </w:r>
      <w:r>
        <w:rPr>
          <w:bCs/>
        </w:rPr>
        <w:t>e RV during endurance exercise [34]</w:t>
      </w:r>
      <w:r w:rsidRPr="004B38DA">
        <w:rPr>
          <w:bCs/>
        </w:rPr>
        <w:t xml:space="preserve">. </w:t>
      </w:r>
    </w:p>
    <w:p w:rsidR="00044313" w:rsidRPr="004B38DA" w:rsidRDefault="00044313" w:rsidP="00044313">
      <w:pPr>
        <w:spacing w:line="360" w:lineRule="auto"/>
        <w:jc w:val="both"/>
        <w:rPr>
          <w:bCs/>
        </w:rPr>
      </w:pPr>
    </w:p>
    <w:p w:rsidR="00044313" w:rsidRPr="004B38DA" w:rsidRDefault="00044313" w:rsidP="00044313">
      <w:pPr>
        <w:spacing w:line="360" w:lineRule="auto"/>
        <w:jc w:val="both"/>
        <w:rPr>
          <w:bCs/>
        </w:rPr>
      </w:pPr>
      <w:r w:rsidRPr="004B38DA">
        <w:rPr>
          <w:bCs/>
        </w:rPr>
        <w:t xml:space="preserve">The </w:t>
      </w:r>
      <w:r>
        <w:rPr>
          <w:bCs/>
        </w:rPr>
        <w:t>work</w:t>
      </w:r>
      <w:r w:rsidRPr="004B38DA">
        <w:rPr>
          <w:bCs/>
        </w:rPr>
        <w:t xml:space="preserve"> of Spence </w:t>
      </w:r>
      <w:r w:rsidRPr="004B38DA">
        <w:rPr>
          <w:bCs/>
          <w:i/>
        </w:rPr>
        <w:t xml:space="preserve">et </w:t>
      </w:r>
      <w:r w:rsidRPr="00812FE8">
        <w:rPr>
          <w:bCs/>
          <w:i/>
        </w:rPr>
        <w:t>al</w:t>
      </w:r>
      <w:r w:rsidRPr="00812FE8">
        <w:rPr>
          <w:bCs/>
        </w:rPr>
        <w:t>. [</w:t>
      </w:r>
      <w:r>
        <w:rPr>
          <w:bCs/>
        </w:rPr>
        <w:t>43</w:t>
      </w:r>
      <w:r w:rsidRPr="00812FE8">
        <w:rPr>
          <w:bCs/>
        </w:rPr>
        <w:t xml:space="preserve">] </w:t>
      </w:r>
      <w:r w:rsidRPr="004B38DA">
        <w:rPr>
          <w:bCs/>
        </w:rPr>
        <w:t>provides further support for this phenomenon, as increased RV</w:t>
      </w:r>
      <w:r>
        <w:rPr>
          <w:bCs/>
        </w:rPr>
        <w:t xml:space="preserve"> cavity</w:t>
      </w:r>
      <w:r w:rsidRPr="004B38DA">
        <w:rPr>
          <w:bCs/>
        </w:rPr>
        <w:t xml:space="preserve"> dimensions were observed i</w:t>
      </w:r>
      <w:r>
        <w:rPr>
          <w:bCs/>
        </w:rPr>
        <w:t>n participants who completed 6 months</w:t>
      </w:r>
      <w:r w:rsidRPr="004B38DA">
        <w:rPr>
          <w:bCs/>
        </w:rPr>
        <w:t xml:space="preserve"> of endurance training, but not in those who completed resistance</w:t>
      </w:r>
      <w:r>
        <w:rPr>
          <w:bCs/>
        </w:rPr>
        <w:t xml:space="preserve"> training. A study of longer duration (12 </w:t>
      </w:r>
      <w:r>
        <w:rPr>
          <w:bCs/>
        </w:rPr>
        <w:lastRenderedPageBreak/>
        <w:t>months) has also demonstrated a progressive increase in RV</w:t>
      </w:r>
      <w:proofErr w:type="gramStart"/>
      <w:r>
        <w:rPr>
          <w:bCs/>
        </w:rPr>
        <w:t>:LV</w:t>
      </w:r>
      <w:proofErr w:type="gramEnd"/>
      <w:r>
        <w:rPr>
          <w:bCs/>
        </w:rPr>
        <w:t xml:space="preserve"> ratio in response to high dynamic training, providing further support for disproportionate </w:t>
      </w:r>
      <w:r w:rsidRPr="004B38DA">
        <w:rPr>
          <w:bCs/>
        </w:rPr>
        <w:t>load</w:t>
      </w:r>
      <w:r>
        <w:rPr>
          <w:bCs/>
        </w:rPr>
        <w:t>ing</w:t>
      </w:r>
      <w:r w:rsidRPr="004B38DA">
        <w:rPr>
          <w:bCs/>
        </w:rPr>
        <w:t xml:space="preserve"> on the RV act</w:t>
      </w:r>
      <w:r>
        <w:rPr>
          <w:bCs/>
        </w:rPr>
        <w:t>ing</w:t>
      </w:r>
      <w:r w:rsidRPr="004B38DA">
        <w:rPr>
          <w:bCs/>
        </w:rPr>
        <w:t xml:space="preserve"> as a stimulus for more marked remodelling</w:t>
      </w:r>
      <w:r>
        <w:rPr>
          <w:bCs/>
        </w:rPr>
        <w:t xml:space="preserve"> </w:t>
      </w:r>
      <w:r w:rsidRPr="004B38DA">
        <w:rPr>
          <w:bCs/>
        </w:rPr>
        <w:t>compared to the LV</w:t>
      </w:r>
      <w:r>
        <w:rPr>
          <w:bCs/>
        </w:rPr>
        <w:t xml:space="preserve"> [3]. </w:t>
      </w:r>
    </w:p>
    <w:p w:rsidR="00044313" w:rsidRPr="004B38DA" w:rsidRDefault="00044313" w:rsidP="00044313">
      <w:pPr>
        <w:spacing w:line="360" w:lineRule="auto"/>
        <w:jc w:val="both"/>
        <w:rPr>
          <w:bCs/>
        </w:rPr>
      </w:pPr>
    </w:p>
    <w:p w:rsidR="00044313" w:rsidRDefault="00044313" w:rsidP="00044313">
      <w:pPr>
        <w:spacing w:line="360" w:lineRule="auto"/>
        <w:jc w:val="both"/>
        <w:rPr>
          <w:bCs/>
        </w:rPr>
      </w:pPr>
      <w:r w:rsidRPr="004B38DA">
        <w:rPr>
          <w:bCs/>
        </w:rPr>
        <w:t>RV enlargement</w:t>
      </w:r>
      <w:r>
        <w:rPr>
          <w:bCs/>
        </w:rPr>
        <w:t xml:space="preserve"> and an increased </w:t>
      </w:r>
      <w:r w:rsidRPr="004B38DA">
        <w:rPr>
          <w:bCs/>
        </w:rPr>
        <w:t>prevalence of T-wave inversion in endurance athletes, presents a challenge in the differential diagnosis from ARVC. It is therefore important to note that global function is maintained when assessed</w:t>
      </w:r>
      <w:r>
        <w:rPr>
          <w:bCs/>
        </w:rPr>
        <w:t xml:space="preserve"> by t</w:t>
      </w:r>
      <w:r w:rsidRPr="004B38DA">
        <w:rPr>
          <w:bCs/>
        </w:rPr>
        <w:t>ricuspi</w:t>
      </w:r>
      <w:r>
        <w:rPr>
          <w:bCs/>
        </w:rPr>
        <w:t>d plane systolic e</w:t>
      </w:r>
      <w:r w:rsidRPr="004B38DA">
        <w:rPr>
          <w:bCs/>
        </w:rPr>
        <w:t xml:space="preserve">xcursion (TAPSE), RV fractional area change (RV FAC), RV </w:t>
      </w:r>
      <w:r>
        <w:rPr>
          <w:bCs/>
        </w:rPr>
        <w:t>myocardial tissue velocities</w:t>
      </w:r>
      <w:r w:rsidRPr="004B38DA">
        <w:rPr>
          <w:bCs/>
        </w:rPr>
        <w:t>, a</w:t>
      </w:r>
      <w:r>
        <w:rPr>
          <w:bCs/>
        </w:rPr>
        <w:t xml:space="preserve">nd peak RV global </w:t>
      </w:r>
      <w:r w:rsidRPr="00B2386D">
        <w:rPr>
          <w:bCs/>
        </w:rPr>
        <w:t xml:space="preserve">longitudinal </w:t>
      </w:r>
      <w:r w:rsidRPr="00B2386D">
        <w:t>ε</w:t>
      </w:r>
      <w:r>
        <w:rPr>
          <w:bCs/>
        </w:rPr>
        <w:t xml:space="preserve"> [13, 34</w:t>
      </w:r>
      <w:r w:rsidRPr="00B2386D">
        <w:rPr>
          <w:bCs/>
        </w:rPr>
        <w:t xml:space="preserve">]. Decreased </w:t>
      </w:r>
      <w:r w:rsidRPr="004B38DA">
        <w:rPr>
          <w:bCs/>
        </w:rPr>
        <w:t>myocardial function at the base of the lateral RV wall</w:t>
      </w:r>
      <w:r>
        <w:rPr>
          <w:bCs/>
        </w:rPr>
        <w:t xml:space="preserve"> has also been reported in some endurance athletes </w:t>
      </w:r>
      <w:r w:rsidRPr="00812FE8">
        <w:rPr>
          <w:bCs/>
        </w:rPr>
        <w:t>[</w:t>
      </w:r>
      <w:r>
        <w:rPr>
          <w:bCs/>
        </w:rPr>
        <w:t>28</w:t>
      </w:r>
      <w:r w:rsidRPr="00812FE8">
        <w:rPr>
          <w:bCs/>
        </w:rPr>
        <w:t xml:space="preserve">]. </w:t>
      </w:r>
      <w:r w:rsidRPr="004B38DA">
        <w:rPr>
          <w:bCs/>
        </w:rPr>
        <w:t>This appears to occur in combination with concomitant RV dilatation, generating ambiguity i</w:t>
      </w:r>
      <w:r>
        <w:rPr>
          <w:bCs/>
        </w:rPr>
        <w:t>n the</w:t>
      </w:r>
      <w:r w:rsidRPr="004B38DA">
        <w:rPr>
          <w:bCs/>
        </w:rPr>
        <w:t xml:space="preserve"> pre-participation screening setting </w:t>
      </w:r>
      <w:r w:rsidRPr="00FA0165">
        <w:rPr>
          <w:bCs/>
        </w:rPr>
        <w:t>[</w:t>
      </w:r>
      <w:r>
        <w:rPr>
          <w:bCs/>
        </w:rPr>
        <w:t>28</w:t>
      </w:r>
      <w:r w:rsidRPr="00FA0165">
        <w:rPr>
          <w:bCs/>
        </w:rPr>
        <w:t xml:space="preserve">]. </w:t>
      </w:r>
      <w:r w:rsidRPr="004B38DA">
        <w:rPr>
          <w:bCs/>
        </w:rPr>
        <w:t xml:space="preserve">Importantly, </w:t>
      </w:r>
      <w:r w:rsidRPr="00384C6A">
        <w:t>ε</w:t>
      </w:r>
      <w:r>
        <w:rPr>
          <w:bCs/>
        </w:rPr>
        <w:t xml:space="preserve"> values are only impacted at</w:t>
      </w:r>
      <w:r w:rsidRPr="004B38DA">
        <w:rPr>
          <w:bCs/>
        </w:rPr>
        <w:t xml:space="preserve"> a regional level</w:t>
      </w:r>
      <w:r>
        <w:rPr>
          <w:bCs/>
        </w:rPr>
        <w:t xml:space="preserve"> </w:t>
      </w:r>
      <w:r w:rsidRPr="004B38DA">
        <w:rPr>
          <w:bCs/>
        </w:rPr>
        <w:t>and do not fall as low as those seen in</w:t>
      </w:r>
      <w:r>
        <w:rPr>
          <w:bCs/>
        </w:rPr>
        <w:t xml:space="preserve"> the ARVC patients [28]. </w:t>
      </w:r>
      <w:r w:rsidRPr="0086351B">
        <w:rPr>
          <w:bCs/>
        </w:rPr>
        <w:t xml:space="preserve"> Furthermore, a normal physi</w:t>
      </w:r>
      <w:r>
        <w:rPr>
          <w:bCs/>
        </w:rPr>
        <w:t>ological response to exercise is maintained</w:t>
      </w:r>
      <w:r w:rsidRPr="0086351B">
        <w:rPr>
          <w:bCs/>
        </w:rPr>
        <w:t>, highlighting the potential diagnostic role of exercise echocardiography in ambiguous cases</w:t>
      </w:r>
      <w:r>
        <w:rPr>
          <w:bCs/>
        </w:rPr>
        <w:t xml:space="preserve"> </w:t>
      </w:r>
      <w:r w:rsidRPr="0086351B">
        <w:rPr>
          <w:bCs/>
        </w:rPr>
        <w:t>[</w:t>
      </w:r>
      <w:r>
        <w:rPr>
          <w:bCs/>
        </w:rPr>
        <w:t>28</w:t>
      </w:r>
      <w:r w:rsidRPr="0086351B">
        <w:rPr>
          <w:bCs/>
        </w:rPr>
        <w:t>].</w:t>
      </w:r>
    </w:p>
    <w:p w:rsidR="00044313" w:rsidRPr="0086351B" w:rsidRDefault="00044313" w:rsidP="00044313">
      <w:pPr>
        <w:spacing w:line="360" w:lineRule="auto"/>
        <w:jc w:val="both"/>
        <w:rPr>
          <w:bCs/>
        </w:rPr>
      </w:pPr>
    </w:p>
    <w:p w:rsidR="00044313" w:rsidRPr="004B38DA" w:rsidRDefault="00044313" w:rsidP="00044313">
      <w:pPr>
        <w:keepNext/>
        <w:spacing w:line="360" w:lineRule="auto"/>
        <w:jc w:val="both"/>
        <w:rPr>
          <w:bCs/>
          <w:i/>
        </w:rPr>
      </w:pPr>
      <w:r w:rsidRPr="004B38DA">
        <w:rPr>
          <w:bCs/>
          <w:i/>
        </w:rPr>
        <w:t>The Atria</w:t>
      </w:r>
    </w:p>
    <w:p w:rsidR="00044313" w:rsidRPr="004B38DA" w:rsidRDefault="00044313" w:rsidP="00044313">
      <w:pPr>
        <w:keepNext/>
        <w:spacing w:line="360" w:lineRule="auto"/>
        <w:jc w:val="both"/>
        <w:rPr>
          <w:bCs/>
          <w:i/>
        </w:rPr>
      </w:pPr>
    </w:p>
    <w:p w:rsidR="00044313" w:rsidRPr="004B38DA" w:rsidRDefault="00044313" w:rsidP="00044313">
      <w:pPr>
        <w:spacing w:line="360" w:lineRule="auto"/>
        <w:jc w:val="both"/>
        <w:rPr>
          <w:bCs/>
        </w:rPr>
      </w:pPr>
      <w:r>
        <w:rPr>
          <w:bCs/>
        </w:rPr>
        <w:t xml:space="preserve">Left </w:t>
      </w:r>
      <w:r w:rsidRPr="00265934">
        <w:rPr>
          <w:bCs/>
        </w:rPr>
        <w:t>atrial dilatation is commonly observed in patients with hypertrophic cardiomyopathy (HCM)</w:t>
      </w:r>
      <w:r w:rsidRPr="00736286">
        <w:rPr>
          <w:bCs/>
        </w:rPr>
        <w:t xml:space="preserve"> </w:t>
      </w:r>
      <w:r>
        <w:rPr>
          <w:bCs/>
        </w:rPr>
        <w:t>[31</w:t>
      </w:r>
      <w:r w:rsidRPr="00265934">
        <w:rPr>
          <w:bCs/>
        </w:rPr>
        <w:t xml:space="preserve">], highlighting the importance of defining normal, training-induced adaptation. Bi-atrial dilatation and increased functional volume is observed in athletes from high-dynamic </w:t>
      </w:r>
      <w:r w:rsidRPr="004B38DA">
        <w:rPr>
          <w:bCs/>
        </w:rPr>
        <w:t>sp</w:t>
      </w:r>
      <w:r>
        <w:rPr>
          <w:bCs/>
        </w:rPr>
        <w:t xml:space="preserve">orting </w:t>
      </w:r>
      <w:r w:rsidRPr="00647568">
        <w:rPr>
          <w:bCs/>
        </w:rPr>
        <w:t>disciplines [</w:t>
      </w:r>
      <w:r>
        <w:rPr>
          <w:bCs/>
        </w:rPr>
        <w:t>31</w:t>
      </w:r>
      <w:r w:rsidRPr="00647568">
        <w:rPr>
          <w:bCs/>
        </w:rPr>
        <w:t xml:space="preserve">]. </w:t>
      </w:r>
      <w:r w:rsidRPr="004B38DA">
        <w:rPr>
          <w:bCs/>
        </w:rPr>
        <w:t xml:space="preserve">In contrast, </w:t>
      </w:r>
      <w:r>
        <w:rPr>
          <w:bCs/>
        </w:rPr>
        <w:t xml:space="preserve">there are </w:t>
      </w:r>
      <w:r w:rsidRPr="004B38DA">
        <w:rPr>
          <w:bCs/>
        </w:rPr>
        <w:t>no structural differences</w:t>
      </w:r>
      <w:r>
        <w:rPr>
          <w:bCs/>
        </w:rPr>
        <w:t xml:space="preserve"> between sedentary individuals </w:t>
      </w:r>
      <w:r w:rsidRPr="004B38DA">
        <w:rPr>
          <w:bCs/>
        </w:rPr>
        <w:t>and athletes from lo</w:t>
      </w:r>
      <w:r>
        <w:rPr>
          <w:bCs/>
        </w:rPr>
        <w:t>w-dynamic sporting disciplines [31]</w:t>
      </w:r>
      <w:r w:rsidRPr="004B38DA">
        <w:rPr>
          <w:bCs/>
        </w:rPr>
        <w:t xml:space="preserve">. </w:t>
      </w:r>
      <w:r>
        <w:rPr>
          <w:bCs/>
        </w:rPr>
        <w:t xml:space="preserve">Although cross-sectional </w:t>
      </w:r>
      <w:r w:rsidRPr="006F31EA">
        <w:rPr>
          <w:bCs/>
        </w:rPr>
        <w:t xml:space="preserve">studies suggest there are no differences in atrial longitudinal </w:t>
      </w:r>
      <w:r w:rsidRPr="006F31EA">
        <w:t>ε</w:t>
      </w:r>
      <w:r w:rsidRPr="006F31EA">
        <w:rPr>
          <w:bCs/>
        </w:rPr>
        <w:t xml:space="preserve"> between high-dynamic, low-dynamic or </w:t>
      </w:r>
      <w:r w:rsidRPr="00647568">
        <w:rPr>
          <w:bCs/>
        </w:rPr>
        <w:t>sedentary groups [</w:t>
      </w:r>
      <w:r>
        <w:rPr>
          <w:bCs/>
        </w:rPr>
        <w:t>31</w:t>
      </w:r>
      <w:r w:rsidRPr="00647568">
        <w:rPr>
          <w:bCs/>
        </w:rPr>
        <w:t xml:space="preserve">], an 8 </w:t>
      </w:r>
      <w:r w:rsidRPr="0094448B">
        <w:rPr>
          <w:bCs/>
        </w:rPr>
        <w:t>month assessment of athletes completing high dynamic training has</w:t>
      </w:r>
      <w:r w:rsidRPr="006F31EA">
        <w:rPr>
          <w:bCs/>
        </w:rPr>
        <w:t xml:space="preserve"> demonstrated </w:t>
      </w:r>
      <w:r w:rsidRPr="0094448B">
        <w:rPr>
          <w:bCs/>
        </w:rPr>
        <w:t>a progressive decrease</w:t>
      </w:r>
      <w:r w:rsidRPr="006F31EA">
        <w:rPr>
          <w:bCs/>
        </w:rPr>
        <w:t xml:space="preserve"> in </w:t>
      </w:r>
      <w:r w:rsidRPr="0094448B">
        <w:rPr>
          <w:bCs/>
        </w:rPr>
        <w:t xml:space="preserve">LA </w:t>
      </w:r>
      <w:r w:rsidRPr="006F31EA">
        <w:t xml:space="preserve">ε </w:t>
      </w:r>
      <w:r w:rsidRPr="006F31EA">
        <w:rPr>
          <w:bCs/>
        </w:rPr>
        <w:t>[</w:t>
      </w:r>
      <w:r>
        <w:rPr>
          <w:bCs/>
        </w:rPr>
        <w:t>14</w:t>
      </w:r>
      <w:r w:rsidRPr="006F31EA">
        <w:rPr>
          <w:bCs/>
        </w:rPr>
        <w:t xml:space="preserve">]. It is suggested </w:t>
      </w:r>
      <w:r w:rsidRPr="004B38DA">
        <w:rPr>
          <w:bCs/>
        </w:rPr>
        <w:t>that, in the presence of normal LV/RV diastolic function, atrial</w:t>
      </w:r>
      <w:r>
        <w:rPr>
          <w:bCs/>
        </w:rPr>
        <w:t xml:space="preserve"> dilatation represents a normal</w:t>
      </w:r>
      <w:r w:rsidRPr="004B38DA">
        <w:rPr>
          <w:bCs/>
        </w:rPr>
        <w:t xml:space="preserve"> physiological manifestation of</w:t>
      </w:r>
      <w:r>
        <w:rPr>
          <w:bCs/>
        </w:rPr>
        <w:t xml:space="preserve"> the AH</w:t>
      </w:r>
      <w:r w:rsidRPr="004B38DA">
        <w:rPr>
          <w:bCs/>
        </w:rPr>
        <w:t xml:space="preserve">. </w:t>
      </w:r>
      <w:r>
        <w:rPr>
          <w:bCs/>
        </w:rPr>
        <w:t>Future research should seek to better characterise the impact of training volume</w:t>
      </w:r>
      <w:r w:rsidRPr="004B38DA">
        <w:rPr>
          <w:bCs/>
        </w:rPr>
        <w:t>, and detraining, on atrial structure and function.</w:t>
      </w:r>
    </w:p>
    <w:p w:rsidR="00044313" w:rsidRDefault="00044313" w:rsidP="00044313">
      <w:pPr>
        <w:spacing w:line="360" w:lineRule="auto"/>
        <w:jc w:val="both"/>
        <w:rPr>
          <w:bCs/>
          <w:i/>
        </w:rPr>
      </w:pPr>
    </w:p>
    <w:p w:rsidR="00044313" w:rsidRPr="0062530C" w:rsidRDefault="00044313" w:rsidP="00044313">
      <w:pPr>
        <w:spacing w:line="360" w:lineRule="auto"/>
        <w:jc w:val="both"/>
        <w:rPr>
          <w:bCs/>
          <w:i/>
        </w:rPr>
      </w:pPr>
      <w:r>
        <w:rPr>
          <w:bCs/>
          <w:i/>
        </w:rPr>
        <w:t>[INSERT TABLE 2 HERE]</w:t>
      </w:r>
    </w:p>
    <w:p w:rsidR="00044313" w:rsidRPr="004B38DA" w:rsidRDefault="00044313" w:rsidP="00044313">
      <w:pPr>
        <w:spacing w:line="360" w:lineRule="auto"/>
        <w:jc w:val="both"/>
        <w:rPr>
          <w:b/>
          <w:bCs/>
        </w:rPr>
      </w:pPr>
    </w:p>
    <w:p w:rsidR="00044313" w:rsidRPr="004B38DA" w:rsidRDefault="00044313" w:rsidP="00044313">
      <w:pPr>
        <w:keepNext/>
        <w:spacing w:line="360" w:lineRule="auto"/>
        <w:jc w:val="both"/>
        <w:rPr>
          <w:b/>
        </w:rPr>
      </w:pPr>
      <w:r w:rsidRPr="004B38DA">
        <w:rPr>
          <w:b/>
        </w:rPr>
        <w:lastRenderedPageBreak/>
        <w:t>THE IMPACT OF ETHNICITY</w:t>
      </w:r>
    </w:p>
    <w:p w:rsidR="00044313" w:rsidRPr="004B38DA" w:rsidRDefault="00044313" w:rsidP="00044313">
      <w:pPr>
        <w:keepNext/>
        <w:spacing w:line="360" w:lineRule="auto"/>
        <w:jc w:val="both"/>
        <w:rPr>
          <w:b/>
          <w:i/>
        </w:rPr>
      </w:pPr>
    </w:p>
    <w:p w:rsidR="00044313" w:rsidRPr="004B38DA" w:rsidRDefault="00044313" w:rsidP="00044313">
      <w:pPr>
        <w:keepNext/>
        <w:spacing w:line="360" w:lineRule="auto"/>
        <w:jc w:val="both"/>
        <w:rPr>
          <w:i/>
        </w:rPr>
      </w:pPr>
      <w:r w:rsidRPr="004B38DA">
        <w:rPr>
          <w:i/>
        </w:rPr>
        <w:t>The 12-Lead Electrocardiogram</w:t>
      </w:r>
    </w:p>
    <w:p w:rsidR="00044313" w:rsidRPr="004B38DA" w:rsidRDefault="00044313" w:rsidP="00044313">
      <w:pPr>
        <w:keepNext/>
        <w:spacing w:line="360" w:lineRule="auto"/>
        <w:jc w:val="both"/>
        <w:rPr>
          <w:i/>
        </w:rPr>
      </w:pPr>
    </w:p>
    <w:p w:rsidR="00044313" w:rsidRPr="004B38DA" w:rsidRDefault="00044313" w:rsidP="00044313">
      <w:pPr>
        <w:spacing w:line="360" w:lineRule="auto"/>
        <w:jc w:val="both"/>
      </w:pPr>
      <w:r w:rsidRPr="004B38DA">
        <w:t>Our knowledge of the athlete</w:t>
      </w:r>
      <w:r>
        <w:t>’</w:t>
      </w:r>
      <w:r w:rsidRPr="004B38DA">
        <w:t xml:space="preserve">s ECG </w:t>
      </w:r>
      <w:r>
        <w:t>is</w:t>
      </w:r>
      <w:r w:rsidRPr="004B38DA">
        <w:t xml:space="preserve"> primarily based on studies </w:t>
      </w:r>
      <w:r>
        <w:t xml:space="preserve">in </w:t>
      </w:r>
      <w:r w:rsidRPr="00647568">
        <w:t>Caucasian athletes [</w:t>
      </w:r>
      <w:r>
        <w:t>9</w:t>
      </w:r>
      <w:r w:rsidRPr="00647568">
        <w:t xml:space="preserve">]. Recent studies have attempted to document the impact of some ethnicities. In a large study of elite athletes, Sheikh </w:t>
      </w:r>
      <w:r w:rsidRPr="00647568">
        <w:rPr>
          <w:i/>
        </w:rPr>
        <w:t>et al.</w:t>
      </w:r>
      <w:r w:rsidRPr="00647568">
        <w:t xml:space="preserve"> [</w:t>
      </w:r>
      <w:r>
        <w:t>42</w:t>
      </w:r>
      <w:proofErr w:type="gramStart"/>
      <w:r w:rsidRPr="00647568">
        <w:t>],</w:t>
      </w:r>
      <w:proofErr w:type="gramEnd"/>
      <w:r w:rsidRPr="00647568">
        <w:t xml:space="preserve"> reported African/Afro-Caribbean athletes were more likely to present an abnormal ECG compared to their Caucasian counterparts (11.5% vs 5.3%). An earlier study found that T-wave inversion was present in 23% of African/Afro-Caribbean athletes (primarily in </w:t>
      </w:r>
      <w:r>
        <w:t xml:space="preserve">contiguous </w:t>
      </w:r>
      <w:r w:rsidRPr="00647568">
        <w:t xml:space="preserve">anterior leads), compared to </w:t>
      </w:r>
      <w:r>
        <w:t>only</w:t>
      </w:r>
      <w:r w:rsidRPr="00647568">
        <w:t xml:space="preserve"> 3.7% </w:t>
      </w:r>
      <w:r>
        <w:t>of</w:t>
      </w:r>
      <w:r w:rsidRPr="00647568">
        <w:t xml:space="preserve"> Caucasian athletes [</w:t>
      </w:r>
      <w:r>
        <w:t>34</w:t>
      </w:r>
      <w:r w:rsidRPr="00647568">
        <w:t>]. This T</w:t>
      </w:r>
      <w:r>
        <w:t xml:space="preserve">-wave inversion expression is in </w:t>
      </w:r>
      <w:r w:rsidRPr="004B38DA">
        <w:t xml:space="preserve">stark contrast to African/Afro-Caribbean HCM patients, who generally </w:t>
      </w:r>
      <w:r w:rsidRPr="00F91A6C">
        <w:t>exhibit T wave inversions in the lateral leads (76.9%). T wave inversion extending into lateral leads therefore warrants investigation for the exclusion of pathology in all cases, irrespective of ethnicity [34]. African/Afro-Caribbean athletes also exhibit a higher prevalence of ST-segment elevation. Furthermore, T-wave inversion and convex profile ST-segment elevation were commonly found together in contiguous anterior leads and are likely to represent a physiological, training-induced characteristic of the African/Afro-Caribbean AH (see table 3). In addition</w:t>
      </w:r>
      <w:r w:rsidRPr="004B38DA">
        <w:t>, a higher prevalence of early repolarisation</w:t>
      </w:r>
      <w:r>
        <w:t xml:space="preserve"> (ERP)</w:t>
      </w:r>
      <w:r w:rsidRPr="004B38DA">
        <w:t xml:space="preserve">, </w:t>
      </w:r>
      <w:r>
        <w:t xml:space="preserve">RV </w:t>
      </w:r>
      <w:r w:rsidRPr="004B38DA">
        <w:t xml:space="preserve">hypertrophy, </w:t>
      </w:r>
      <w:r>
        <w:t>LA</w:t>
      </w:r>
      <w:r w:rsidRPr="004B38DA">
        <w:t xml:space="preserve"> enlargement and </w:t>
      </w:r>
      <w:r>
        <w:t>RA</w:t>
      </w:r>
      <w:r w:rsidRPr="004B38DA">
        <w:t xml:space="preserve"> enlargement were evident in African/Afro-Caribbean athletes.</w:t>
      </w:r>
    </w:p>
    <w:p w:rsidR="00044313" w:rsidRPr="004B38DA" w:rsidRDefault="00044313" w:rsidP="00044313">
      <w:pPr>
        <w:spacing w:line="360" w:lineRule="auto"/>
        <w:jc w:val="both"/>
      </w:pPr>
    </w:p>
    <w:p w:rsidR="00044313" w:rsidRPr="004B38DA" w:rsidRDefault="00044313" w:rsidP="00044313">
      <w:pPr>
        <w:spacing w:line="360" w:lineRule="auto"/>
        <w:jc w:val="both"/>
      </w:pPr>
      <w:r>
        <w:t>T</w:t>
      </w:r>
      <w:r w:rsidRPr="004B38DA">
        <w:t>he prevalence of training-</w:t>
      </w:r>
      <w:r>
        <w:t>related ECG changes appears to be lower in</w:t>
      </w:r>
      <w:r w:rsidRPr="004B38DA">
        <w:t xml:space="preserve"> Arabic/Middl</w:t>
      </w:r>
      <w:r>
        <w:t xml:space="preserve">e Eastern athletes compared to </w:t>
      </w:r>
      <w:r w:rsidRPr="00647568">
        <w:t>their Caucasian counterparts, whilst non-training related changes were similar between groups [</w:t>
      </w:r>
      <w:r>
        <w:t>38</w:t>
      </w:r>
      <w:r w:rsidRPr="00647568">
        <w:t>]. Based on this, it is recommended that current guidelines are relevant and appropriate in the pre-participation screening of these athletes [</w:t>
      </w:r>
      <w:r>
        <w:t>38</w:t>
      </w:r>
      <w:r w:rsidRPr="00647568">
        <w:t xml:space="preserve">]. It </w:t>
      </w:r>
      <w:r>
        <w:t>should also be noted however, that a</w:t>
      </w:r>
      <w:r w:rsidRPr="004B38DA">
        <w:t xml:space="preserve"> small number of Arabic/Middle Eastern athletes </w:t>
      </w:r>
      <w:r>
        <w:t>can be expected to present</w:t>
      </w:r>
      <w:r w:rsidRPr="004B38DA">
        <w:t xml:space="preserve"> T-wave inversion in </w:t>
      </w:r>
      <w:r>
        <w:t xml:space="preserve">contiguous leads, in combination with a </w:t>
      </w:r>
      <w:r w:rsidRPr="004B38DA">
        <w:t>convex profile ST-segment elevation</w:t>
      </w:r>
      <w:r>
        <w:t xml:space="preserve"> (as previously highlighted in African/Afro-Caribbean athletes).</w:t>
      </w:r>
      <w:r w:rsidRPr="004B38DA">
        <w:t xml:space="preserve"> </w:t>
      </w:r>
    </w:p>
    <w:p w:rsidR="00044313" w:rsidRPr="004B38DA" w:rsidRDefault="00044313" w:rsidP="00044313">
      <w:pPr>
        <w:spacing w:line="360" w:lineRule="auto"/>
        <w:jc w:val="both"/>
      </w:pPr>
    </w:p>
    <w:p w:rsidR="00044313" w:rsidRPr="004B38DA" w:rsidRDefault="00044313" w:rsidP="00044313">
      <w:pPr>
        <w:spacing w:line="360" w:lineRule="auto"/>
        <w:jc w:val="both"/>
      </w:pPr>
      <w:r w:rsidRPr="004B38DA">
        <w:t>There is a lack of ECG data pertaining to South/East Asian athletes</w:t>
      </w:r>
      <w:r>
        <w:t>,</w:t>
      </w:r>
      <w:r w:rsidRPr="004B38DA">
        <w:t xml:space="preserve"> although we are able to draw some information from a large cohort study (</w:t>
      </w:r>
      <w:r w:rsidRPr="004B38DA">
        <w:rPr>
          <w:i/>
        </w:rPr>
        <w:t>n=</w:t>
      </w:r>
      <w:r w:rsidRPr="004B38DA">
        <w:t xml:space="preserve"> 18,497) characterising</w:t>
      </w:r>
      <w:r>
        <w:t xml:space="preserve"> ECG findings in young Singaporean army </w:t>
      </w:r>
      <w:r w:rsidRPr="00647568">
        <w:t>recruits [</w:t>
      </w:r>
      <w:r>
        <w:t>33</w:t>
      </w:r>
      <w:r w:rsidRPr="00647568">
        <w:t xml:space="preserve">]. </w:t>
      </w:r>
      <w:r>
        <w:t>Seven percent</w:t>
      </w:r>
      <w:r w:rsidRPr="00647568">
        <w:t xml:space="preserve"> of subjects </w:t>
      </w:r>
      <w:r w:rsidRPr="004B38DA">
        <w:t xml:space="preserve">exhibited an ECG abnormality. For those who received further assessment, the most common abnormality was </w:t>
      </w:r>
      <w:r w:rsidRPr="004B38DA">
        <w:lastRenderedPageBreak/>
        <w:t>increased R/S voltage, followed by right and left axis deviation, right bundle branch block and pathological Q wave expression. Accordingly, East/South Asian athletes are likely to present a similar prevalence of EC</w:t>
      </w:r>
      <w:r>
        <w:t>G changes to Caucasian and Arabic/Middle Eastern athletes.</w:t>
      </w:r>
    </w:p>
    <w:p w:rsidR="00044313" w:rsidRPr="004B38DA" w:rsidRDefault="00044313" w:rsidP="00044313">
      <w:pPr>
        <w:spacing w:line="360" w:lineRule="auto"/>
        <w:jc w:val="both"/>
      </w:pPr>
    </w:p>
    <w:p w:rsidR="00044313" w:rsidRPr="004B38DA" w:rsidRDefault="00044313" w:rsidP="00044313">
      <w:pPr>
        <w:keepNext/>
        <w:spacing w:line="360" w:lineRule="auto"/>
        <w:jc w:val="both"/>
        <w:rPr>
          <w:i/>
        </w:rPr>
      </w:pPr>
      <w:r w:rsidRPr="004B38DA">
        <w:rPr>
          <w:i/>
        </w:rPr>
        <w:t>The Left Ventricle</w:t>
      </w:r>
    </w:p>
    <w:p w:rsidR="00044313" w:rsidRPr="004B38DA" w:rsidRDefault="00044313" w:rsidP="00044313">
      <w:pPr>
        <w:keepNext/>
        <w:spacing w:line="360" w:lineRule="auto"/>
        <w:jc w:val="both"/>
        <w:rPr>
          <w:i/>
        </w:rPr>
      </w:pPr>
    </w:p>
    <w:p w:rsidR="00044313" w:rsidRPr="004B38DA" w:rsidRDefault="00044313" w:rsidP="00044313">
      <w:pPr>
        <w:spacing w:line="360" w:lineRule="auto"/>
        <w:jc w:val="both"/>
      </w:pPr>
      <w:r w:rsidRPr="004B38DA">
        <w:t xml:space="preserve">Similar to our understanding of ECG adaptation, our </w:t>
      </w:r>
      <w:r>
        <w:t xml:space="preserve">knowledge of the athlete’s </w:t>
      </w:r>
      <w:r w:rsidRPr="004B38DA">
        <w:t xml:space="preserve">LV is predominantly based on studies of </w:t>
      </w:r>
      <w:r>
        <w:t xml:space="preserve">Caucasian </w:t>
      </w:r>
      <w:r w:rsidRPr="00647568">
        <w:t>athletes [</w:t>
      </w:r>
      <w:r>
        <w:t>50</w:t>
      </w:r>
      <w:r w:rsidRPr="00647568">
        <w:t xml:space="preserve">]. These data have </w:t>
      </w:r>
      <w:r w:rsidRPr="004B38DA">
        <w:t xml:space="preserve">been used to discern </w:t>
      </w:r>
      <w:r>
        <w:t xml:space="preserve">“normal” </w:t>
      </w:r>
      <w:r w:rsidRPr="004B38DA">
        <w:t xml:space="preserve">limits for LV wall thickness in males and females. In a comparison between </w:t>
      </w:r>
      <w:r w:rsidRPr="0012400C">
        <w:t>highly trained African/Afro-Caribbean and Caucasian male athletes, a higher proportion of African/Afro-Caribbean athletes presented LV wall thickness values &gt;12 mm [6].  In addition, profound LV hypertrophy (≥15 mm) was demonstrated in a small number</w:t>
      </w:r>
      <w:r w:rsidRPr="00736286">
        <w:t xml:space="preserve"> (3%)</w:t>
      </w:r>
      <w:r w:rsidRPr="0012400C">
        <w:t xml:space="preserve"> of African/Afro-Caribbean athletes, but not in any Caucasian athletes. Similarly, a higher </w:t>
      </w:r>
      <w:r w:rsidRPr="004B38DA">
        <w:t>prevalence of LV hypertrophy has been observed in female African/Afro</w:t>
      </w:r>
      <w:r>
        <w:t xml:space="preserve">-Caribbean athletes compared to </w:t>
      </w:r>
      <w:r w:rsidRPr="004B38DA">
        <w:t xml:space="preserve">Caucasian </w:t>
      </w:r>
      <w:r w:rsidRPr="00647568">
        <w:t>counterparts [</w:t>
      </w:r>
      <w:r>
        <w:t>36</w:t>
      </w:r>
      <w:r w:rsidRPr="00647568">
        <w:t>]. Interestingly</w:t>
      </w:r>
      <w:r>
        <w:t xml:space="preserve">, no </w:t>
      </w:r>
      <w:r w:rsidRPr="004B38DA">
        <w:t>difference</w:t>
      </w:r>
      <w:r>
        <w:t>s have been observed in the</w:t>
      </w:r>
      <w:r w:rsidRPr="004B38DA">
        <w:t xml:space="preserve"> LV wall thickness</w:t>
      </w:r>
      <w:r>
        <w:t>es</w:t>
      </w:r>
      <w:r w:rsidRPr="004B38DA">
        <w:t xml:space="preserve"> of African/Afro-Caribbean and Ca</w:t>
      </w:r>
      <w:r>
        <w:t>ucasian sedentary individuals</w:t>
      </w:r>
      <w:r w:rsidRPr="004B38DA">
        <w:t>, suggesting African/Afro-Caribbean individual</w:t>
      </w:r>
      <w:r>
        <w:t>s</w:t>
      </w:r>
      <w:r w:rsidRPr="004B38DA">
        <w:t xml:space="preserve"> exhibit a more pronounced training response, rather than </w:t>
      </w:r>
      <w:r>
        <w:t>a</w:t>
      </w:r>
      <w:r w:rsidRPr="004B38DA">
        <w:t xml:space="preserve"> pre-dispos</w:t>
      </w:r>
      <w:r>
        <w:t>ition</w:t>
      </w:r>
      <w:r w:rsidRPr="004B38DA">
        <w:t xml:space="preserve"> to greater wall thicknesses</w:t>
      </w:r>
      <w:r>
        <w:t xml:space="preserve"> [6]</w:t>
      </w:r>
      <w:r w:rsidRPr="004B38DA">
        <w:t xml:space="preserve"> </w:t>
      </w:r>
    </w:p>
    <w:p w:rsidR="00044313" w:rsidRPr="004B38DA" w:rsidRDefault="00044313" w:rsidP="00044313">
      <w:pPr>
        <w:spacing w:line="360" w:lineRule="auto"/>
        <w:jc w:val="both"/>
      </w:pPr>
    </w:p>
    <w:p w:rsidR="00044313" w:rsidRPr="004B38DA" w:rsidRDefault="00044313" w:rsidP="00044313">
      <w:pPr>
        <w:spacing w:line="360" w:lineRule="auto"/>
        <w:jc w:val="both"/>
      </w:pPr>
      <w:r w:rsidRPr="004B38DA">
        <w:t xml:space="preserve">Athletic training is associated with increased LV </w:t>
      </w:r>
      <w:proofErr w:type="spellStart"/>
      <w:r w:rsidRPr="004B38DA">
        <w:t>trabeculation</w:t>
      </w:r>
      <w:proofErr w:type="spellEnd"/>
      <w:r w:rsidRPr="004B38DA">
        <w:t>, which may mimic LV non-compaction cardiomyopathy</w:t>
      </w:r>
      <w:r>
        <w:t xml:space="preserve"> (LVNC)</w:t>
      </w:r>
      <w:r w:rsidRPr="004B38DA">
        <w:t xml:space="preserve">. </w:t>
      </w:r>
      <w:r>
        <w:t>I</w:t>
      </w:r>
      <w:r w:rsidRPr="004B38DA">
        <w:t xml:space="preserve">ncreased </w:t>
      </w:r>
      <w:proofErr w:type="spellStart"/>
      <w:r w:rsidRPr="004B38DA">
        <w:t>trabeculation</w:t>
      </w:r>
      <w:proofErr w:type="spellEnd"/>
      <w:r w:rsidRPr="004B38DA">
        <w:t xml:space="preserve"> is more prevalent in African/Afro-Caribbean athletes, compared wit</w:t>
      </w:r>
      <w:r>
        <w:t>h Caucasian counterparts [18]</w:t>
      </w:r>
      <w:r w:rsidRPr="004B38DA">
        <w:t xml:space="preserve">. </w:t>
      </w:r>
      <w:proofErr w:type="spellStart"/>
      <w:r w:rsidRPr="004B38DA">
        <w:t>Gati</w:t>
      </w:r>
      <w:proofErr w:type="spellEnd"/>
      <w:r w:rsidRPr="004B38DA">
        <w:t xml:space="preserve"> </w:t>
      </w:r>
      <w:r w:rsidRPr="004B38DA">
        <w:rPr>
          <w:i/>
        </w:rPr>
        <w:t>et al</w:t>
      </w:r>
      <w:r>
        <w:t>. [18]</w:t>
      </w:r>
      <w:r w:rsidRPr="004B38DA">
        <w:t xml:space="preserve"> also found more African/Afro-Caribbean athletes met two criteria for LVNC, than Caucasian athletes. Of these athletes, a higher proportion of African/Afro-Caribbean individuals also presented deep T-wave </w:t>
      </w:r>
      <w:proofErr w:type="spellStart"/>
      <w:r w:rsidRPr="004B38DA">
        <w:t>inversionand</w:t>
      </w:r>
      <w:proofErr w:type="spellEnd"/>
      <w:r w:rsidRPr="004B38DA">
        <w:t xml:space="preserve"> reduced LV </w:t>
      </w:r>
      <w:r>
        <w:t>EF (3.4% vs 0.5%) [18]</w:t>
      </w:r>
      <w:r w:rsidRPr="004B38DA">
        <w:t>.</w:t>
      </w:r>
      <w:r>
        <w:t xml:space="preserve"> It should be noted however, that T wave inversion is generally expressed in </w:t>
      </w:r>
      <w:proofErr w:type="spellStart"/>
      <w:r>
        <w:t>anteroseptal</w:t>
      </w:r>
      <w:proofErr w:type="spellEnd"/>
      <w:r>
        <w:t xml:space="preserve"> leads in athletes fulfilling LVNC criteria, in stark contrast to LVNC patients where a greater prevalence of </w:t>
      </w:r>
      <w:proofErr w:type="spellStart"/>
      <w:r>
        <w:t>inferolateral</w:t>
      </w:r>
      <w:proofErr w:type="spellEnd"/>
      <w:r>
        <w:t xml:space="preserve"> T wave inversion is observed [18].</w:t>
      </w:r>
      <w:r w:rsidRPr="004B38DA">
        <w:t xml:space="preserve"> Although increased </w:t>
      </w:r>
      <w:proofErr w:type="spellStart"/>
      <w:r w:rsidRPr="004B38DA">
        <w:t>trabeculation</w:t>
      </w:r>
      <w:proofErr w:type="spellEnd"/>
      <w:r w:rsidRPr="004B38DA">
        <w:t xml:space="preserve"> appears to be a physiological process in both</w:t>
      </w:r>
      <w:r>
        <w:t xml:space="preserve"> African/Afro-Caribbean and Caucasian ethnic groups</w:t>
      </w:r>
      <w:r w:rsidRPr="004B38DA">
        <w:t xml:space="preserve">, differentiation between </w:t>
      </w:r>
      <w:r>
        <w:t>physiological</w:t>
      </w:r>
      <w:r w:rsidRPr="004B38DA">
        <w:t xml:space="preserve"> adaptation and LVNC appears to be more challenging in the African/Afro-Caribbean athletic population, with more athletes falling i</w:t>
      </w:r>
      <w:r>
        <w:t>nto the diagnostic “grey zone” [18]</w:t>
      </w:r>
      <w:r w:rsidRPr="004B38DA">
        <w:t>.</w:t>
      </w:r>
    </w:p>
    <w:p w:rsidR="00044313" w:rsidRPr="004B38DA" w:rsidRDefault="00044313" w:rsidP="00044313">
      <w:pPr>
        <w:spacing w:line="360" w:lineRule="auto"/>
        <w:jc w:val="both"/>
      </w:pPr>
    </w:p>
    <w:p w:rsidR="00044313" w:rsidRPr="004B38DA" w:rsidRDefault="00044313" w:rsidP="00044313">
      <w:pPr>
        <w:spacing w:line="360" w:lineRule="auto"/>
        <w:jc w:val="both"/>
      </w:pPr>
      <w:r w:rsidRPr="004B38DA">
        <w:lastRenderedPageBreak/>
        <w:t>S</w:t>
      </w:r>
      <w:r>
        <w:t>tructural remodelling in Arabic/</w:t>
      </w:r>
      <w:r w:rsidRPr="004B38DA">
        <w:t>Middle Eastern athletes appears similar</w:t>
      </w:r>
      <w:r>
        <w:t xml:space="preserve"> in nature to that of Caucasian athletes. Although</w:t>
      </w:r>
      <w:r w:rsidRPr="004B38DA">
        <w:t xml:space="preserve"> the magnitude of adaptation appears to be smaller in Arabic/Middle Eastern athletes</w:t>
      </w:r>
      <w:r>
        <w:t>, differences in LV mass can be negated via scaling to BSA, suggesting this finding may simply express differences in body-size [38]</w:t>
      </w:r>
      <w:r w:rsidRPr="004B38DA">
        <w:t>. Furthermore, a similar prevalence of LV</w:t>
      </w:r>
      <w:r>
        <w:t xml:space="preserve"> hypertrophy</w:t>
      </w:r>
      <w:r w:rsidRPr="004B38DA">
        <w:t xml:space="preserve"> was presented by Arabic</w:t>
      </w:r>
      <w:r>
        <w:t>/Middle Eastern</w:t>
      </w:r>
      <w:r w:rsidRPr="004B38DA">
        <w:t xml:space="preserve">, African/Afro-Caribbean and Caucasian </w:t>
      </w:r>
      <w:r>
        <w:t xml:space="preserve">athletes </w:t>
      </w:r>
      <w:r w:rsidRPr="005A6AA6">
        <w:t>[</w:t>
      </w:r>
      <w:r>
        <w:t>38</w:t>
      </w:r>
      <w:r w:rsidRPr="005A6AA6">
        <w:t xml:space="preserve">]. </w:t>
      </w:r>
      <w:r w:rsidRPr="004B38DA">
        <w:t>Global measures of LV function appear to be consistent across Arabic</w:t>
      </w:r>
      <w:r>
        <w:t>/Middle Eastern</w:t>
      </w:r>
      <w:r w:rsidRPr="004B38DA">
        <w:t>, African/Afro-Caribbean and Caucasian athletes, with all groups presenting normal systolic function and diastolic filling.</w:t>
      </w:r>
    </w:p>
    <w:p w:rsidR="00044313" w:rsidRPr="004B38DA" w:rsidRDefault="00044313" w:rsidP="00044313">
      <w:pPr>
        <w:spacing w:line="360" w:lineRule="auto"/>
        <w:jc w:val="both"/>
      </w:pPr>
    </w:p>
    <w:p w:rsidR="00044313" w:rsidRPr="004B38DA" w:rsidRDefault="00044313" w:rsidP="00044313">
      <w:pPr>
        <w:spacing w:line="360" w:lineRule="auto"/>
        <w:jc w:val="both"/>
      </w:pPr>
      <w:r w:rsidRPr="004B38DA">
        <w:t>Although data regarding LV</w:t>
      </w:r>
      <w:r>
        <w:t xml:space="preserve"> adaptation</w:t>
      </w:r>
      <w:r w:rsidRPr="004B38DA">
        <w:t xml:space="preserve"> in </w:t>
      </w:r>
      <w:r>
        <w:t xml:space="preserve">South/East Asian </w:t>
      </w:r>
      <w:r w:rsidRPr="004B38DA">
        <w:t>athletes is sparse, both male and female Chinese athletes appear to display a similar magnitude and prevalence of LV cav</w:t>
      </w:r>
      <w:r>
        <w:t>ity dilation and hypertrophy to Caucasian counterparts [29]</w:t>
      </w:r>
      <w:r w:rsidRPr="004B38DA">
        <w:t>. Structural morphology has also been studied in a group of Japanese ultramarathon runners. Extreme LV dilatation (</w:t>
      </w:r>
      <w:proofErr w:type="spellStart"/>
      <w:r w:rsidRPr="004B38DA">
        <w:t>LVIDd</w:t>
      </w:r>
      <w:proofErr w:type="spellEnd"/>
      <w:r w:rsidRPr="004B38DA">
        <w:t xml:space="preserve"> ≥70 mm) </w:t>
      </w:r>
      <w:r w:rsidRPr="005A6AA6">
        <w:t>was reported in 11.3% of their cohort, combined with LV wall thickness values up to 19 mm [</w:t>
      </w:r>
      <w:r>
        <w:t>32</w:t>
      </w:r>
      <w:r w:rsidRPr="005A6AA6">
        <w:t xml:space="preserve">]. Due </w:t>
      </w:r>
      <w:r w:rsidRPr="004B38DA">
        <w:t>to the lack of data available for comparison, it is impossible to confirm whether these findings reflect an ethnically mediated physiological adaptation to ultra-endurance training, a unique training volume, pathologic expression, or simpl</w:t>
      </w:r>
      <w:r>
        <w:t>y weak measurement methodology, although the latter is most likely as these findings have not been reproduced in similar studies.</w:t>
      </w:r>
    </w:p>
    <w:p w:rsidR="00044313" w:rsidRPr="004E5239" w:rsidRDefault="00044313" w:rsidP="00044313">
      <w:pPr>
        <w:spacing w:line="360" w:lineRule="auto"/>
        <w:jc w:val="both"/>
      </w:pPr>
    </w:p>
    <w:p w:rsidR="00044313" w:rsidRPr="004E5239" w:rsidRDefault="00044313" w:rsidP="00044313">
      <w:pPr>
        <w:spacing w:line="360" w:lineRule="auto"/>
        <w:jc w:val="both"/>
      </w:pPr>
      <w:r w:rsidRPr="004E5239">
        <w:t>Global systolic and diastolic measures of function can be expected to fall within normal ranges for African/Afro-Caribbean, Arabic/Middle-Eastern, South/East Asian and Caucasian athletes [</w:t>
      </w:r>
      <w:r>
        <w:t xml:space="preserve">6, 29, </w:t>
      </w:r>
      <w:proofErr w:type="gramStart"/>
      <w:r>
        <w:t>38</w:t>
      </w:r>
      <w:proofErr w:type="gramEnd"/>
      <w:r w:rsidRPr="004E5239">
        <w:t>].</w:t>
      </w:r>
      <w:r w:rsidRPr="004E5239">
        <w:rPr>
          <w:vertAlign w:val="superscript"/>
        </w:rPr>
        <w:t xml:space="preserve"> </w:t>
      </w:r>
      <w:r w:rsidRPr="004E5239">
        <w:t xml:space="preserve"> Currently, there are no data pertaining to ethnically mediated adaptation in LV mechanics. Further study is this area is warranted. </w:t>
      </w:r>
    </w:p>
    <w:p w:rsidR="00044313" w:rsidRPr="004B38DA" w:rsidRDefault="00044313" w:rsidP="00044313">
      <w:pPr>
        <w:spacing w:line="360" w:lineRule="auto"/>
        <w:jc w:val="both"/>
      </w:pPr>
    </w:p>
    <w:p w:rsidR="00044313" w:rsidRPr="004B38DA" w:rsidRDefault="00044313" w:rsidP="00044313">
      <w:pPr>
        <w:keepNext/>
        <w:spacing w:line="360" w:lineRule="auto"/>
        <w:jc w:val="both"/>
        <w:rPr>
          <w:i/>
        </w:rPr>
      </w:pPr>
      <w:r w:rsidRPr="004B38DA">
        <w:rPr>
          <w:i/>
        </w:rPr>
        <w:t>The Right Ventricle</w:t>
      </w:r>
    </w:p>
    <w:p w:rsidR="00044313" w:rsidRPr="004B38DA" w:rsidRDefault="00044313" w:rsidP="00044313">
      <w:pPr>
        <w:keepNext/>
        <w:spacing w:line="360" w:lineRule="auto"/>
        <w:jc w:val="both"/>
        <w:rPr>
          <w:i/>
        </w:rPr>
      </w:pPr>
    </w:p>
    <w:p w:rsidR="00044313" w:rsidRPr="004B38DA" w:rsidRDefault="00044313" w:rsidP="00044313">
      <w:pPr>
        <w:spacing w:line="360" w:lineRule="auto"/>
        <w:jc w:val="both"/>
      </w:pPr>
      <w:r w:rsidRPr="004B38DA">
        <w:t xml:space="preserve">To the best of our knowledge, there is only </w:t>
      </w:r>
      <w:r>
        <w:t xml:space="preserve">one study which </w:t>
      </w:r>
      <w:r w:rsidRPr="004B38DA">
        <w:t xml:space="preserve">has assessed RV structure in </w:t>
      </w:r>
      <w:r w:rsidRPr="00B8409C">
        <w:t>African/Afro-Caribbean athletes, highlighting similar RV structural adaptation to Caucasian athletes [</w:t>
      </w:r>
      <w:r>
        <w:t>52</w:t>
      </w:r>
      <w:r w:rsidRPr="00B8409C">
        <w:t xml:space="preserve">]. Importantly, </w:t>
      </w:r>
      <w:r w:rsidRPr="004B38DA">
        <w:t>in the context of pre-participation scr</w:t>
      </w:r>
      <w:r>
        <w:t xml:space="preserve">eening, the combination of ECG </w:t>
      </w:r>
      <w:r w:rsidRPr="004B38DA">
        <w:t xml:space="preserve">and structural criteria for ARVC is more commonly met by </w:t>
      </w:r>
      <w:r>
        <w:t>African/Afro-Caribbean athletes</w:t>
      </w:r>
      <w:r w:rsidRPr="004B38DA">
        <w:t xml:space="preserve"> compared to Caucasian athletes</w:t>
      </w:r>
      <w:r>
        <w:t>,</w:t>
      </w:r>
      <w:r w:rsidRPr="004B38DA">
        <w:t xml:space="preserve"> creating a greater diagnostic challenge in this group. The lack of data for other ethnicities highlights the </w:t>
      </w:r>
      <w:r>
        <w:t>need</w:t>
      </w:r>
      <w:r w:rsidRPr="004B38DA">
        <w:t xml:space="preserve"> for further work </w:t>
      </w:r>
      <w:r>
        <w:t>to establish the impact of ethnicity on</w:t>
      </w:r>
      <w:r w:rsidRPr="004B38DA">
        <w:t xml:space="preserve"> RV structure and function. </w:t>
      </w:r>
    </w:p>
    <w:p w:rsidR="00044313" w:rsidRDefault="00044313" w:rsidP="00044313">
      <w:pPr>
        <w:keepNext/>
        <w:spacing w:line="360" w:lineRule="auto"/>
        <w:jc w:val="both"/>
        <w:rPr>
          <w:i/>
        </w:rPr>
      </w:pPr>
    </w:p>
    <w:p w:rsidR="00044313" w:rsidRPr="004B38DA" w:rsidRDefault="00044313" w:rsidP="00044313">
      <w:pPr>
        <w:keepNext/>
        <w:spacing w:line="360" w:lineRule="auto"/>
        <w:jc w:val="both"/>
        <w:rPr>
          <w:i/>
        </w:rPr>
      </w:pPr>
      <w:r w:rsidRPr="004B38DA">
        <w:rPr>
          <w:i/>
        </w:rPr>
        <w:t>The Atria</w:t>
      </w:r>
    </w:p>
    <w:p w:rsidR="00044313" w:rsidRPr="004B38DA" w:rsidRDefault="00044313" w:rsidP="00044313">
      <w:pPr>
        <w:keepNext/>
        <w:spacing w:line="360" w:lineRule="auto"/>
        <w:jc w:val="both"/>
        <w:rPr>
          <w:i/>
        </w:rPr>
      </w:pPr>
    </w:p>
    <w:p w:rsidR="00044313" w:rsidRPr="004B38DA" w:rsidRDefault="00044313" w:rsidP="00044313">
      <w:pPr>
        <w:spacing w:line="360" w:lineRule="auto"/>
        <w:jc w:val="both"/>
      </w:pPr>
      <w:r w:rsidRPr="004B38DA">
        <w:t xml:space="preserve">While there is no data pertaining to RA adaptation in African/Afro-Caribbean athletes, larger </w:t>
      </w:r>
      <w:r w:rsidRPr="005A6AA6">
        <w:t>LA dimensions have been discerned in this group of athletes compared to Caucasian athletes [</w:t>
      </w:r>
      <w:r>
        <w:t>36</w:t>
      </w:r>
      <w:r w:rsidRPr="005A6AA6">
        <w:t xml:space="preserve">]. The </w:t>
      </w:r>
      <w:r>
        <w:t>clinical/</w:t>
      </w:r>
      <w:r w:rsidRPr="004B38DA">
        <w:t>physiological consequences of this finding remain</w:t>
      </w:r>
      <w:r>
        <w:t xml:space="preserve"> unclear. There are</w:t>
      </w:r>
      <w:r w:rsidRPr="004B38DA">
        <w:t xml:space="preserve"> no data pertaining to other ethnic groups and therefore until further work is undertaken to establish ethnic variance our existing normal ranges should be applied to all. </w:t>
      </w:r>
    </w:p>
    <w:p w:rsidR="00044313" w:rsidRDefault="00044313" w:rsidP="00044313">
      <w:pPr>
        <w:spacing w:line="360" w:lineRule="auto"/>
        <w:jc w:val="both"/>
      </w:pPr>
    </w:p>
    <w:p w:rsidR="00044313" w:rsidRPr="004B38DA" w:rsidRDefault="00044313" w:rsidP="00044313">
      <w:pPr>
        <w:spacing w:line="360" w:lineRule="auto"/>
        <w:jc w:val="both"/>
      </w:pPr>
      <w:r>
        <w:t>[</w:t>
      </w:r>
      <w:r w:rsidRPr="009F68A8">
        <w:rPr>
          <w:i/>
        </w:rPr>
        <w:t xml:space="preserve">INSERT TABLE </w:t>
      </w:r>
      <w:r>
        <w:rPr>
          <w:i/>
        </w:rPr>
        <w:t>3</w:t>
      </w:r>
      <w:r w:rsidRPr="009F68A8">
        <w:rPr>
          <w:i/>
        </w:rPr>
        <w:t xml:space="preserve"> HERE</w:t>
      </w:r>
      <w:r>
        <w:t>]</w:t>
      </w:r>
    </w:p>
    <w:p w:rsidR="00044313" w:rsidRPr="004B38DA" w:rsidRDefault="00044313" w:rsidP="00044313">
      <w:pPr>
        <w:spacing w:line="360" w:lineRule="auto"/>
        <w:jc w:val="both"/>
        <w:rPr>
          <w:b/>
          <w:bCs/>
        </w:rPr>
      </w:pPr>
    </w:p>
    <w:p w:rsidR="00044313" w:rsidRPr="004B38DA" w:rsidRDefault="00044313" w:rsidP="00044313">
      <w:pPr>
        <w:keepNext/>
        <w:spacing w:line="360" w:lineRule="auto"/>
        <w:jc w:val="both"/>
        <w:rPr>
          <w:b/>
        </w:rPr>
      </w:pPr>
      <w:r w:rsidRPr="004B38DA">
        <w:rPr>
          <w:b/>
        </w:rPr>
        <w:t>THE IMPACT OF BODY SIZE</w:t>
      </w:r>
    </w:p>
    <w:p w:rsidR="00044313" w:rsidRPr="004B38DA" w:rsidRDefault="00044313" w:rsidP="00044313">
      <w:pPr>
        <w:keepNext/>
        <w:spacing w:line="360" w:lineRule="auto"/>
        <w:jc w:val="both"/>
        <w:rPr>
          <w:b/>
        </w:rPr>
      </w:pPr>
    </w:p>
    <w:p w:rsidR="00044313" w:rsidRPr="004B38DA" w:rsidRDefault="00044313" w:rsidP="00044313">
      <w:pPr>
        <w:spacing w:line="360" w:lineRule="auto"/>
        <w:jc w:val="both"/>
      </w:pPr>
      <w:r w:rsidRPr="004B38DA">
        <w:t xml:space="preserve">Although athletic training is known to increase cardiac dimensions, inter-population comparison is challenging due to anthropometric differences. Indexing of cardiac dimensions </w:t>
      </w:r>
      <w:r>
        <w:t>aims to provide body-size and/or body-composition independent values, providing</w:t>
      </w:r>
      <w:r w:rsidRPr="004B38DA">
        <w:t xml:space="preserve"> a</w:t>
      </w:r>
      <w:r>
        <w:t xml:space="preserve"> better platform for </w:t>
      </w:r>
      <w:r w:rsidRPr="005A6AA6">
        <w:t>comparison [</w:t>
      </w:r>
      <w:r>
        <w:t>20</w:t>
      </w:r>
      <w:r w:rsidRPr="005A6AA6">
        <w:t xml:space="preserve">]. The </w:t>
      </w:r>
      <w:r>
        <w:t xml:space="preserve">many methods of </w:t>
      </w:r>
      <w:r w:rsidRPr="004B38DA">
        <w:t>indexing come</w:t>
      </w:r>
      <w:r>
        <w:t xml:space="preserve"> with their own merits and flaws which may impact on interpretation. S</w:t>
      </w:r>
      <w:r w:rsidRPr="004B38DA">
        <w:t>imple ratio-metric scaling</w:t>
      </w:r>
      <w:r>
        <w:t xml:space="preserve"> is the most common approach to scaling</w:t>
      </w:r>
      <w:r w:rsidRPr="004B38DA">
        <w:t xml:space="preserve">, whereby a cardiac measurement is indexed to a body size parameter (i.e. </w:t>
      </w:r>
      <w:r w:rsidRPr="004B38DA">
        <w:rPr>
          <w:i/>
        </w:rPr>
        <w:t>y/x</w:t>
      </w:r>
      <w:r>
        <w:t xml:space="preserve">). </w:t>
      </w:r>
      <w:r w:rsidRPr="004B38DA">
        <w:t>This method ha</w:t>
      </w:r>
      <w:r>
        <w:t>s been criticised</w:t>
      </w:r>
      <w:r w:rsidRPr="004B38DA">
        <w:t xml:space="preserve"> as relationships between cardiac dimensions and </w:t>
      </w:r>
      <w:r>
        <w:t xml:space="preserve">body-size </w:t>
      </w:r>
      <w:r w:rsidRPr="00F91A6C">
        <w:t xml:space="preserve">are rarely linear [20]. In contrast, </w:t>
      </w:r>
      <w:proofErr w:type="spellStart"/>
      <w:r w:rsidRPr="00F91A6C">
        <w:t>allometric</w:t>
      </w:r>
      <w:proofErr w:type="spellEnd"/>
      <w:r w:rsidRPr="00F91A6C">
        <w:t xml:space="preserve"> scaling methods produce a </w:t>
      </w:r>
      <w:proofErr w:type="spellStart"/>
      <w:r w:rsidRPr="00F91A6C">
        <w:t>curvi</w:t>
      </w:r>
      <w:proofErr w:type="spellEnd"/>
      <w:r w:rsidRPr="00F91A6C">
        <w:t xml:space="preserve">-linear “line of best fit”, and come close to generating body-size independent values [20]. In order to scale </w:t>
      </w:r>
      <w:proofErr w:type="spellStart"/>
      <w:r w:rsidRPr="00F91A6C">
        <w:t>allometrically</w:t>
      </w:r>
      <w:proofErr w:type="spellEnd"/>
      <w:r w:rsidRPr="00F91A6C">
        <w:t>, the size parameter should be indexed to the scaling factor raised to the power of the defined exponent (</w:t>
      </w:r>
      <w:r w:rsidRPr="00F91A6C">
        <w:rPr>
          <w:i/>
        </w:rPr>
        <w:t xml:space="preserve">y = </w:t>
      </w:r>
      <w:proofErr w:type="spellStart"/>
      <w:r w:rsidRPr="00F91A6C">
        <w:rPr>
          <w:i/>
        </w:rPr>
        <w:t>ax</w:t>
      </w:r>
      <w:r w:rsidRPr="00F91A6C">
        <w:rPr>
          <w:i/>
          <w:vertAlign w:val="superscript"/>
        </w:rPr>
        <w:t>b</w:t>
      </w:r>
      <w:proofErr w:type="spellEnd"/>
      <w:r w:rsidRPr="00F91A6C">
        <w:t xml:space="preserve">). Once determined, the resultant scaled index will not correlate with the original body size factor. The value of indexing is also reliant upon the body size variable </w:t>
      </w:r>
      <w:r w:rsidRPr="004B38DA">
        <w:t>selected</w:t>
      </w:r>
      <w:r w:rsidRPr="00F927F8">
        <w:rPr>
          <w:color w:val="FF0000"/>
        </w:rPr>
        <w:t xml:space="preserve"> </w:t>
      </w:r>
      <w:r w:rsidRPr="004B38DA">
        <w:t xml:space="preserve">(body mass, body surface area, </w:t>
      </w:r>
      <w:r>
        <w:t>height or fat free mass (FFM)).</w:t>
      </w:r>
    </w:p>
    <w:p w:rsidR="00044313" w:rsidRPr="004B38DA" w:rsidRDefault="00044313" w:rsidP="00044313">
      <w:pPr>
        <w:spacing w:line="360" w:lineRule="auto"/>
        <w:jc w:val="both"/>
        <w:rPr>
          <w:i/>
        </w:rPr>
      </w:pPr>
    </w:p>
    <w:p w:rsidR="00044313" w:rsidRPr="004B38DA" w:rsidRDefault="00044313" w:rsidP="00044313">
      <w:pPr>
        <w:keepNext/>
        <w:spacing w:line="360" w:lineRule="auto"/>
        <w:jc w:val="both"/>
        <w:rPr>
          <w:i/>
        </w:rPr>
      </w:pPr>
      <w:r w:rsidRPr="004B38DA">
        <w:rPr>
          <w:i/>
        </w:rPr>
        <w:t>The Left Ventricle</w:t>
      </w:r>
    </w:p>
    <w:p w:rsidR="00044313" w:rsidRPr="004B38DA" w:rsidRDefault="00044313" w:rsidP="00044313">
      <w:pPr>
        <w:keepNext/>
        <w:spacing w:line="360" w:lineRule="auto"/>
        <w:jc w:val="both"/>
      </w:pPr>
    </w:p>
    <w:p w:rsidR="00044313" w:rsidRPr="00F91A6C" w:rsidRDefault="00044313" w:rsidP="00044313">
      <w:pPr>
        <w:spacing w:line="360" w:lineRule="auto"/>
        <w:jc w:val="both"/>
      </w:pPr>
      <w:r w:rsidRPr="004B38DA">
        <w:t xml:space="preserve">Height, body mass, and body surface area (BSA) represent the most common indexing </w:t>
      </w:r>
      <w:r>
        <w:t xml:space="preserve">parameters </w:t>
      </w:r>
      <w:r w:rsidRPr="004B38DA">
        <w:t xml:space="preserve">due to their ease of access. A number of large scale studies have </w:t>
      </w:r>
      <w:r>
        <w:t>sought to</w:t>
      </w:r>
      <w:r w:rsidRPr="004B38DA">
        <w:t xml:space="preserve"> generate an appropriate </w:t>
      </w:r>
      <w:r w:rsidRPr="004B38DA">
        <w:rPr>
          <w:i/>
        </w:rPr>
        <w:t xml:space="preserve">b </w:t>
      </w:r>
      <w:r w:rsidRPr="004B38DA">
        <w:t>exponent to facilitate between-study comparison</w:t>
      </w:r>
      <w:r>
        <w:t xml:space="preserve"> of LV </w:t>
      </w:r>
      <w:r w:rsidRPr="005A6AA6">
        <w:t>mass [</w:t>
      </w:r>
      <w:r>
        <w:t>20</w:t>
      </w:r>
      <w:r w:rsidRPr="005A6AA6">
        <w:t xml:space="preserve">]. </w:t>
      </w:r>
      <w:r>
        <w:t xml:space="preserve">Using height as an example, </w:t>
      </w:r>
      <w:r w:rsidRPr="004B38DA">
        <w:rPr>
          <w:i/>
        </w:rPr>
        <w:t>b</w:t>
      </w:r>
      <w:r w:rsidRPr="004B38DA">
        <w:t xml:space="preserve"> exponent values generated by this work range from </w:t>
      </w:r>
      <w:r w:rsidRPr="004B38DA">
        <w:rPr>
          <w:vertAlign w:val="superscript"/>
        </w:rPr>
        <w:t>1.97-3</w:t>
      </w:r>
      <w:r w:rsidRPr="004B38DA">
        <w:t xml:space="preserve">, </w:t>
      </w:r>
      <w:r w:rsidRPr="004B38DA">
        <w:lastRenderedPageBreak/>
        <w:t>reflect</w:t>
      </w:r>
      <w:r>
        <w:t>ing</w:t>
      </w:r>
      <w:r w:rsidRPr="004B38DA">
        <w:t xml:space="preserve"> </w:t>
      </w:r>
      <w:r>
        <w:t>differences in cohort age, sex, and physical fitness [20].</w:t>
      </w:r>
      <w:r w:rsidRPr="004B38DA">
        <w:t xml:space="preserve"> A similar range of </w:t>
      </w:r>
      <w:r w:rsidRPr="004B38DA">
        <w:rPr>
          <w:i/>
        </w:rPr>
        <w:t xml:space="preserve">b </w:t>
      </w:r>
      <w:r w:rsidRPr="004B38DA">
        <w:t>exponents have been described for indexing to body mass, highlighting the challenge of producing a “one size fits all” value. More recently, the efficacy of FFM as an indexing variable has b</w:t>
      </w:r>
      <w:r w:rsidRPr="00F91A6C">
        <w:t xml:space="preserve">ecome clear [14, 43, </w:t>
      </w:r>
      <w:proofErr w:type="gramStart"/>
      <w:r w:rsidRPr="00F91A6C">
        <w:t>49</w:t>
      </w:r>
      <w:proofErr w:type="gramEnd"/>
      <w:r w:rsidRPr="00F91A6C">
        <w:t>]. In order to determine FFM (fat mass subtracted from total body mass)</w:t>
      </w:r>
      <w:proofErr w:type="gramStart"/>
      <w:r w:rsidRPr="00F91A6C">
        <w:t>,</w:t>
      </w:r>
      <w:proofErr w:type="gramEnd"/>
      <w:r w:rsidRPr="00F91A6C">
        <w:t xml:space="preserve"> firstly an individual’s body composition must be measured. This measurement may be carried out using skinfold callipers, dual energy x-ray absorptiometry (DEXA), or magnetic resistance imaging (MRI). DEXA, which uses two different x-ray intensities to differentiate between lean and fat body mass, is commonly used in the literature </w:t>
      </w:r>
      <w:r w:rsidR="0080067E">
        <w:t>because of</w:t>
      </w:r>
      <w:r w:rsidRPr="00F91A6C">
        <w:t xml:space="preserve"> its greater accuracy compared to skinfold calliper measurements, and relative inexpensiveness compared to MRI. </w:t>
      </w:r>
    </w:p>
    <w:p w:rsidR="00044313" w:rsidRPr="00F91A6C" w:rsidRDefault="00044313" w:rsidP="00044313">
      <w:pPr>
        <w:spacing w:line="360" w:lineRule="auto"/>
        <w:jc w:val="both"/>
      </w:pPr>
    </w:p>
    <w:p w:rsidR="00044313" w:rsidRPr="00F91A6C" w:rsidRDefault="00044313" w:rsidP="00044313">
      <w:pPr>
        <w:spacing w:line="360" w:lineRule="auto"/>
        <w:jc w:val="both"/>
      </w:pPr>
      <w:proofErr w:type="spellStart"/>
      <w:r w:rsidRPr="00F91A6C">
        <w:t>Whalley</w:t>
      </w:r>
      <w:proofErr w:type="spellEnd"/>
      <w:r w:rsidRPr="00F91A6C">
        <w:t xml:space="preserve"> </w:t>
      </w:r>
      <w:r w:rsidRPr="00F91A6C">
        <w:rPr>
          <w:i/>
        </w:rPr>
        <w:t>et al</w:t>
      </w:r>
      <w:r w:rsidRPr="00F91A6C">
        <w:t xml:space="preserve">. [49] found </w:t>
      </w:r>
      <w:proofErr w:type="spellStart"/>
      <w:r w:rsidRPr="00F91A6C">
        <w:t>ratiometric</w:t>
      </w:r>
      <w:proofErr w:type="spellEnd"/>
      <w:r w:rsidRPr="00F91A6C">
        <w:t xml:space="preserve"> scaling of LV mass and </w:t>
      </w:r>
      <w:proofErr w:type="spellStart"/>
      <w:r w:rsidRPr="00F91A6C">
        <w:t>LVIDd</w:t>
      </w:r>
      <w:proofErr w:type="spellEnd"/>
      <w:r w:rsidRPr="00F91A6C">
        <w:t xml:space="preserve"> to FFM provided a stronger correlation than BSA or height</w:t>
      </w:r>
      <w:r w:rsidRPr="00F91A6C">
        <w:rPr>
          <w:vertAlign w:val="superscript"/>
        </w:rPr>
        <w:t>2.7</w:t>
      </w:r>
      <w:r w:rsidRPr="00F91A6C">
        <w:t xml:space="preserve">. This method appears to overcome many of the limitations of extreme body anthropometry observed in athletes, as LV mass and FFM develop concurrently [14]. It should be noted however, that even in athletes displaying extreme anthropometry, physiological adaptation of the LV appears to be proportional to body size and remain within “normal” limits [37]. Scaling of LV structures to FFM therefore appears to be optimal, although use of BSA with a population specific </w:t>
      </w:r>
      <w:r w:rsidRPr="00F91A6C">
        <w:rPr>
          <w:i/>
        </w:rPr>
        <w:t xml:space="preserve">b </w:t>
      </w:r>
      <w:r w:rsidRPr="00F91A6C">
        <w:t xml:space="preserve">exponent will also generate acceptable, body-size independent values (see table 4). </w:t>
      </w:r>
    </w:p>
    <w:p w:rsidR="00044313" w:rsidRPr="004B38DA" w:rsidRDefault="00044313" w:rsidP="00044313">
      <w:pPr>
        <w:spacing w:line="360" w:lineRule="auto"/>
        <w:jc w:val="both"/>
      </w:pPr>
      <w:r w:rsidRPr="004B38DA">
        <w:t xml:space="preserve"> </w:t>
      </w:r>
    </w:p>
    <w:p w:rsidR="00044313" w:rsidRPr="004B38DA" w:rsidRDefault="00044313" w:rsidP="00044313">
      <w:pPr>
        <w:keepNext/>
        <w:spacing w:line="360" w:lineRule="auto"/>
        <w:jc w:val="both"/>
        <w:rPr>
          <w:i/>
        </w:rPr>
      </w:pPr>
      <w:r w:rsidRPr="004B38DA">
        <w:rPr>
          <w:i/>
        </w:rPr>
        <w:t>The Right Ventricle</w:t>
      </w:r>
    </w:p>
    <w:p w:rsidR="00044313" w:rsidRPr="004B38DA" w:rsidRDefault="00044313" w:rsidP="00044313">
      <w:pPr>
        <w:spacing w:before="240" w:line="360" w:lineRule="auto"/>
        <w:jc w:val="both"/>
      </w:pPr>
      <w:r>
        <w:t>Data pertaining to s</w:t>
      </w:r>
      <w:r w:rsidRPr="004B38DA">
        <w:t>caling of RV structural parameters</w:t>
      </w:r>
      <w:r>
        <w:t xml:space="preserve"> is limited, likely </w:t>
      </w:r>
      <w:r w:rsidRPr="004B38DA">
        <w:t>represent</w:t>
      </w:r>
      <w:r>
        <w:t>ing</w:t>
      </w:r>
      <w:r w:rsidRPr="004B38DA">
        <w:t xml:space="preserve"> the difficulty of imaging the RV, and </w:t>
      </w:r>
      <w:r>
        <w:t>its</w:t>
      </w:r>
      <w:r w:rsidRPr="004B38DA">
        <w:t xml:space="preserve"> challeng</w:t>
      </w:r>
      <w:r>
        <w:t xml:space="preserve">ing </w:t>
      </w:r>
      <w:r w:rsidRPr="002C2121">
        <w:t>geometry [</w:t>
      </w:r>
      <w:r>
        <w:t>20</w:t>
      </w:r>
      <w:r w:rsidRPr="002C2121">
        <w:t xml:space="preserve">]. </w:t>
      </w:r>
      <w:r w:rsidRPr="004B38DA">
        <w:t xml:space="preserve">Although a linear relationship between </w:t>
      </w:r>
      <w:proofErr w:type="spellStart"/>
      <w:r w:rsidRPr="004B38DA">
        <w:t>RVIDd</w:t>
      </w:r>
      <w:proofErr w:type="spellEnd"/>
      <w:r w:rsidRPr="004B38DA">
        <w:t xml:space="preserve"> and BSA</w:t>
      </w:r>
      <w:r>
        <w:t xml:space="preserve"> has previously been described</w:t>
      </w:r>
      <w:r w:rsidRPr="004B38DA">
        <w:t xml:space="preserve">, this may have been fortuitous, as </w:t>
      </w:r>
      <w:r>
        <w:t xml:space="preserve">George </w:t>
      </w:r>
      <w:r>
        <w:rPr>
          <w:i/>
        </w:rPr>
        <w:t>et al</w:t>
      </w:r>
      <w:r>
        <w:t>. [20]</w:t>
      </w:r>
      <w:r w:rsidRPr="004B38DA">
        <w:t xml:space="preserve"> found no significant linear relationships between </w:t>
      </w:r>
      <w:proofErr w:type="spellStart"/>
      <w:r w:rsidRPr="004B38DA">
        <w:t>RVIDd</w:t>
      </w:r>
      <w:proofErr w:type="spellEnd"/>
      <w:r w:rsidRPr="004B38DA">
        <w:t xml:space="preserve"> measurements and body mass, height or BSA. Body size independent measurements of RVOT, RVI and RV length </w:t>
      </w:r>
      <w:r>
        <w:t xml:space="preserve">are </w:t>
      </w:r>
      <w:r w:rsidRPr="004218C7">
        <w:t>feasible</w:t>
      </w:r>
      <w:r w:rsidRPr="004B38DA">
        <w:t xml:space="preserve"> however, using </w:t>
      </w:r>
      <w:proofErr w:type="spellStart"/>
      <w:r w:rsidRPr="004B38DA">
        <w:t>allometric</w:t>
      </w:r>
      <w:proofErr w:type="spellEnd"/>
      <w:r w:rsidRPr="004B38DA">
        <w:t xml:space="preserve"> scaling with population specific </w:t>
      </w:r>
      <w:r w:rsidRPr="004B38DA">
        <w:rPr>
          <w:i/>
        </w:rPr>
        <w:t>b</w:t>
      </w:r>
      <w:r>
        <w:t xml:space="preserve"> </w:t>
      </w:r>
      <w:r w:rsidRPr="002C2121">
        <w:t>exponents [</w:t>
      </w:r>
      <w:r>
        <w:t>34</w:t>
      </w:r>
      <w:r w:rsidRPr="002C2121">
        <w:t xml:space="preserve">]. </w:t>
      </w:r>
      <w:r w:rsidRPr="004B38DA">
        <w:t xml:space="preserve">Use of these indexing methods may provide greater sensitivity in the identification of ARVC, when compared </w:t>
      </w:r>
      <w:r>
        <w:t>to conventional guidelines,</w:t>
      </w:r>
      <w:r w:rsidRPr="004B38DA">
        <w:t xml:space="preserve"> which are commonly exceeded by athletes. Furthermore, </w:t>
      </w:r>
      <w:proofErr w:type="spellStart"/>
      <w:r w:rsidRPr="004B38DA">
        <w:t>Oxborough</w:t>
      </w:r>
      <w:proofErr w:type="spellEnd"/>
      <w:r w:rsidRPr="004B38DA">
        <w:t xml:space="preserve"> </w:t>
      </w:r>
      <w:r w:rsidRPr="004B38DA">
        <w:rPr>
          <w:i/>
        </w:rPr>
        <w:t>et al</w:t>
      </w:r>
      <w:r w:rsidRPr="002C2121">
        <w:t>. [</w:t>
      </w:r>
      <w:r>
        <w:t>34</w:t>
      </w:r>
      <w:r w:rsidRPr="002C2121">
        <w:t xml:space="preserve">] observed </w:t>
      </w:r>
      <w:r w:rsidRPr="004B38DA">
        <w:t>body-size independence in functional</w:t>
      </w:r>
      <w:r>
        <w:t xml:space="preserve"> assessment of the RV (using absolute ε values)</w:t>
      </w:r>
      <w:r w:rsidRPr="004B38DA">
        <w:t>.</w:t>
      </w:r>
    </w:p>
    <w:p w:rsidR="00044313" w:rsidRPr="004B38DA" w:rsidRDefault="00044313" w:rsidP="00044313">
      <w:pPr>
        <w:keepNext/>
        <w:spacing w:before="240" w:line="360" w:lineRule="auto"/>
        <w:jc w:val="both"/>
        <w:rPr>
          <w:i/>
        </w:rPr>
      </w:pPr>
      <w:r w:rsidRPr="004B38DA">
        <w:rPr>
          <w:i/>
        </w:rPr>
        <w:lastRenderedPageBreak/>
        <w:t>The Atria</w:t>
      </w:r>
    </w:p>
    <w:p w:rsidR="00044313" w:rsidRPr="004B38DA" w:rsidRDefault="00044313" w:rsidP="00044313">
      <w:pPr>
        <w:spacing w:before="240" w:line="360" w:lineRule="auto"/>
        <w:jc w:val="both"/>
      </w:pPr>
      <w:r w:rsidRPr="004B38DA">
        <w:t>Relatively little research has been carried out regarding scaling of the LA, and no data pertaining to indexing of the RA are available. Like the LV, the LA appears to confirm to conve</w:t>
      </w:r>
      <w:r>
        <w:t>ntional geometrical similarity [20]</w:t>
      </w:r>
      <w:r w:rsidRPr="004B38DA">
        <w:t xml:space="preserve">. George </w:t>
      </w:r>
      <w:r>
        <w:rPr>
          <w:i/>
        </w:rPr>
        <w:t>et al</w:t>
      </w:r>
      <w:r w:rsidRPr="002C2121">
        <w:t>., [</w:t>
      </w:r>
      <w:r>
        <w:t>20</w:t>
      </w:r>
      <w:r w:rsidRPr="002C2121">
        <w:t xml:space="preserve">] </w:t>
      </w:r>
      <w:r w:rsidRPr="004B38DA">
        <w:t xml:space="preserve">observed a significant linear relationship between height and LAD using </w:t>
      </w:r>
      <w:proofErr w:type="spellStart"/>
      <w:r w:rsidRPr="004B38DA">
        <w:t>ratiometric</w:t>
      </w:r>
      <w:proofErr w:type="spellEnd"/>
      <w:r w:rsidRPr="004B38DA">
        <w:t xml:space="preserve"> scaling, suggesting this simple approach may be appropriate for body-size independent measurement. More </w:t>
      </w:r>
      <w:r>
        <w:t>recent work has questioned this</w:t>
      </w:r>
      <w:r w:rsidRPr="004B38DA">
        <w:t xml:space="preserve">, and found indexing of LAD to BSA with a population specific </w:t>
      </w:r>
      <w:r w:rsidRPr="004B38DA">
        <w:rPr>
          <w:i/>
        </w:rPr>
        <w:t>b</w:t>
      </w:r>
      <w:r w:rsidRPr="004B38DA">
        <w:t xml:space="preserve"> exponent provided more valid</w:t>
      </w:r>
      <w:r>
        <w:t xml:space="preserve">, body-size independent </w:t>
      </w:r>
      <w:r w:rsidRPr="002C2121">
        <w:t>values [</w:t>
      </w:r>
      <w:r>
        <w:t>22</w:t>
      </w:r>
      <w:r w:rsidRPr="002C2121">
        <w:t xml:space="preserve">]. </w:t>
      </w:r>
      <w:r w:rsidRPr="004B38DA">
        <w:t xml:space="preserve">The efficacy of scaling LA volume to FFM has also been described, with a cohort specific </w:t>
      </w:r>
      <w:r w:rsidRPr="004B38DA">
        <w:rPr>
          <w:i/>
        </w:rPr>
        <w:t>b</w:t>
      </w:r>
      <w:r w:rsidRPr="004B38DA">
        <w:t xml:space="preserve"> exponent of </w:t>
      </w:r>
      <w:r w:rsidRPr="006D58E3">
        <w:rPr>
          <w:vertAlign w:val="superscript"/>
        </w:rPr>
        <w:t>0.7</w:t>
      </w:r>
      <w:r w:rsidRPr="004B38DA">
        <w:t xml:space="preserve"> being optimal for both male and female </w:t>
      </w:r>
      <w:r>
        <w:t xml:space="preserve">collegiate-level </w:t>
      </w:r>
      <w:r w:rsidRPr="002C2121">
        <w:t>athletes [</w:t>
      </w:r>
      <w:r>
        <w:t>22</w:t>
      </w:r>
      <w:r w:rsidRPr="002C2121">
        <w:t xml:space="preserve">].   </w:t>
      </w:r>
    </w:p>
    <w:p w:rsidR="00044313" w:rsidRDefault="00044313" w:rsidP="00044313">
      <w:pPr>
        <w:rPr>
          <w:i/>
        </w:rPr>
      </w:pPr>
    </w:p>
    <w:p w:rsidR="00044313" w:rsidRPr="00F91A6C" w:rsidRDefault="00044313" w:rsidP="00044313">
      <w:pPr>
        <w:rPr>
          <w:i/>
        </w:rPr>
      </w:pPr>
      <w:r w:rsidRPr="00F91A6C">
        <w:rPr>
          <w:i/>
        </w:rPr>
        <w:t>The Aorta</w:t>
      </w:r>
    </w:p>
    <w:p w:rsidR="00044313" w:rsidRPr="00F91A6C" w:rsidRDefault="00044313" w:rsidP="00044313">
      <w:pPr>
        <w:spacing w:line="360" w:lineRule="auto"/>
        <w:rPr>
          <w:i/>
        </w:rPr>
      </w:pPr>
    </w:p>
    <w:p w:rsidR="00044313" w:rsidRPr="00F91A6C" w:rsidRDefault="00044313" w:rsidP="00044313">
      <w:pPr>
        <w:spacing w:line="360" w:lineRule="auto"/>
      </w:pPr>
      <w:r w:rsidRPr="00F91A6C">
        <w:t xml:space="preserve">Although this literature review is focused on athletic development of cardiac chambers, it is also important to acknowledge the impact of body size on adaptation of the aorta in the athlete’s heart. Particularly as a small number of SCD cases in athletes can be attributed to aortic dissection. Although correlations between aortic root dimension (at the sinus of Valsalva) and both BSA and height have previously been identified [8, 35, 37], investigation to exclude </w:t>
      </w:r>
      <w:proofErr w:type="spellStart"/>
      <w:r w:rsidRPr="00F91A6C">
        <w:t>Marfan</w:t>
      </w:r>
      <w:proofErr w:type="spellEnd"/>
      <w:r w:rsidRPr="00F91A6C">
        <w:t xml:space="preserve"> syndrome is warranted in males presenting dimensions &gt;40 mm (or &gt;34 mm in females), irrespective of extreme anthropometry [16, 37].</w:t>
      </w:r>
    </w:p>
    <w:p w:rsidR="00044313" w:rsidRDefault="00044313" w:rsidP="00044313"/>
    <w:p w:rsidR="00044313" w:rsidRPr="004B38DA" w:rsidRDefault="00044313" w:rsidP="00044313">
      <w:r>
        <w:t>[</w:t>
      </w:r>
      <w:r w:rsidRPr="009F68A8">
        <w:rPr>
          <w:i/>
        </w:rPr>
        <w:t>INSERT TABLE</w:t>
      </w:r>
      <w:r>
        <w:rPr>
          <w:i/>
        </w:rPr>
        <w:t xml:space="preserve"> 4</w:t>
      </w:r>
      <w:r w:rsidRPr="009F68A8">
        <w:rPr>
          <w:i/>
        </w:rPr>
        <w:t xml:space="preserve"> HERE</w:t>
      </w:r>
      <w:r>
        <w:t>]</w:t>
      </w:r>
    </w:p>
    <w:p w:rsidR="00044313" w:rsidRPr="004B38DA" w:rsidRDefault="00044313" w:rsidP="00044313">
      <w:pPr>
        <w:spacing w:line="360" w:lineRule="auto"/>
        <w:rPr>
          <w:b/>
        </w:rPr>
      </w:pPr>
    </w:p>
    <w:p w:rsidR="00044313" w:rsidRDefault="00044313" w:rsidP="00044313">
      <w:pPr>
        <w:keepNext/>
        <w:spacing w:before="240" w:line="360" w:lineRule="auto"/>
        <w:jc w:val="both"/>
        <w:rPr>
          <w:b/>
        </w:rPr>
      </w:pPr>
      <w:r w:rsidRPr="004B38DA">
        <w:rPr>
          <w:b/>
        </w:rPr>
        <w:t xml:space="preserve">THE IMPACT OF </w:t>
      </w:r>
      <w:r>
        <w:rPr>
          <w:b/>
        </w:rPr>
        <w:t>SEX</w:t>
      </w:r>
    </w:p>
    <w:p w:rsidR="00044313" w:rsidRPr="000A130F" w:rsidRDefault="00044313" w:rsidP="00044313">
      <w:pPr>
        <w:keepNext/>
        <w:spacing w:before="240" w:line="360" w:lineRule="auto"/>
        <w:jc w:val="both"/>
        <w:rPr>
          <w:b/>
        </w:rPr>
      </w:pPr>
    </w:p>
    <w:p w:rsidR="00044313" w:rsidRPr="004B38DA" w:rsidRDefault="00044313" w:rsidP="00044313">
      <w:pPr>
        <w:spacing w:line="360" w:lineRule="auto"/>
        <w:jc w:val="both"/>
      </w:pPr>
      <w:r w:rsidRPr="004B38DA">
        <w:t>The relative scarcity of data defining “normal” athletic adaptation of all four cardiac chambers in female ath</w:t>
      </w:r>
      <w:r>
        <w:t>letes</w:t>
      </w:r>
      <w:r w:rsidRPr="004B38DA">
        <w:t xml:space="preserve"> </w:t>
      </w:r>
      <w:r>
        <w:t>presents a challenge to clinicians. Inter-sex differences in</w:t>
      </w:r>
      <w:r w:rsidRPr="004B38DA">
        <w:t xml:space="preserve"> body-size, body composition and hormonal profile </w:t>
      </w:r>
      <w:r>
        <w:t xml:space="preserve">therefore </w:t>
      </w:r>
      <w:r w:rsidRPr="004B38DA">
        <w:t>present cha</w:t>
      </w:r>
      <w:r>
        <w:t>llenges in</w:t>
      </w:r>
      <w:r w:rsidRPr="004B38DA">
        <w:t xml:space="preserve"> pre-participation </w:t>
      </w:r>
      <w:r>
        <w:t xml:space="preserve">screening </w:t>
      </w:r>
      <w:r w:rsidRPr="00DA3016">
        <w:t>[</w:t>
      </w:r>
      <w:r>
        <w:t>39</w:t>
      </w:r>
      <w:r w:rsidRPr="00DA3016">
        <w:t>]</w:t>
      </w:r>
      <w:r w:rsidRPr="004B38DA">
        <w:t>.</w:t>
      </w:r>
      <w:r>
        <w:t xml:space="preserve"> </w:t>
      </w:r>
      <w:r w:rsidRPr="004B38DA">
        <w:t xml:space="preserve">While early research has consistently demonstrated smaller cardiac dimensions in female athletes (compared to males), recent work has </w:t>
      </w:r>
      <w:r>
        <w:t>sought to eliminate inter-sex</w:t>
      </w:r>
      <w:r w:rsidRPr="004B38DA">
        <w:t xml:space="preserve"> differences in body-size and composition to isolate the influence of ath</w:t>
      </w:r>
      <w:r>
        <w:t xml:space="preserve">letic training on the </w:t>
      </w:r>
      <w:r w:rsidRPr="002C2121">
        <w:t>female AH [</w:t>
      </w:r>
      <w:r>
        <w:t>22</w:t>
      </w:r>
      <w:r w:rsidRPr="002C2121">
        <w:t>].</w:t>
      </w:r>
    </w:p>
    <w:p w:rsidR="00044313" w:rsidRPr="004B38DA" w:rsidRDefault="00044313" w:rsidP="00044313">
      <w:pPr>
        <w:spacing w:line="360" w:lineRule="auto"/>
        <w:jc w:val="both"/>
      </w:pPr>
    </w:p>
    <w:p w:rsidR="00044313" w:rsidRPr="004B38DA" w:rsidRDefault="00044313" w:rsidP="00044313">
      <w:pPr>
        <w:keepNext/>
        <w:spacing w:line="360" w:lineRule="auto"/>
        <w:jc w:val="both"/>
        <w:rPr>
          <w:i/>
        </w:rPr>
      </w:pPr>
      <w:r w:rsidRPr="004B38DA">
        <w:rPr>
          <w:i/>
        </w:rPr>
        <w:lastRenderedPageBreak/>
        <w:t>The 12-Lead Electrocardiogram</w:t>
      </w:r>
    </w:p>
    <w:p w:rsidR="00044313" w:rsidRPr="004B38DA" w:rsidRDefault="00044313" w:rsidP="00044313">
      <w:pPr>
        <w:keepNext/>
        <w:spacing w:line="360" w:lineRule="auto"/>
        <w:jc w:val="both"/>
        <w:rPr>
          <w:i/>
        </w:rPr>
      </w:pPr>
    </w:p>
    <w:p w:rsidR="00044313" w:rsidRDefault="00044313" w:rsidP="00044313">
      <w:pPr>
        <w:spacing w:line="360" w:lineRule="auto"/>
        <w:jc w:val="both"/>
      </w:pPr>
      <w:r w:rsidRPr="004B38DA">
        <w:t>In a comparison between elite female and male rowers, a similar prevalence of abnormal ECG findings</w:t>
      </w:r>
      <w:r>
        <w:t xml:space="preserve"> were observed between sexes</w:t>
      </w:r>
      <w:r w:rsidRPr="004B38DA">
        <w:t xml:space="preserve"> (3% and 4% respectively), but</w:t>
      </w:r>
      <w:r>
        <w:t xml:space="preserve"> with</w:t>
      </w:r>
      <w:r w:rsidRPr="004B38DA">
        <w:t xml:space="preserve"> profound differences in the prevalence of specific training-related </w:t>
      </w:r>
      <w:r w:rsidRPr="002C2121">
        <w:t>changes [</w:t>
      </w:r>
      <w:r>
        <w:t>47</w:t>
      </w:r>
      <w:r w:rsidRPr="002C2121">
        <w:t xml:space="preserve">]. </w:t>
      </w:r>
      <w:r w:rsidRPr="004B38DA">
        <w:t>A higher prevalence of</w:t>
      </w:r>
      <w:r>
        <w:t xml:space="preserve"> early repolarisation pattern</w:t>
      </w:r>
      <w:r w:rsidRPr="004B38DA">
        <w:t xml:space="preserve"> </w:t>
      </w:r>
      <w:r>
        <w:t>(ERP)</w:t>
      </w:r>
      <w:r w:rsidRPr="004B38DA">
        <w:t xml:space="preserve"> was reported for male athletes compared to their fe</w:t>
      </w:r>
      <w:r>
        <w:t>male counterparts (76% vs 23</w:t>
      </w:r>
      <w:r w:rsidRPr="002C2121">
        <w:t>%) [</w:t>
      </w:r>
      <w:r>
        <w:t>47</w:t>
      </w:r>
      <w:r w:rsidRPr="002C2121">
        <w:t xml:space="preserve">]. </w:t>
      </w:r>
      <w:r w:rsidRPr="004B38DA">
        <w:t xml:space="preserve">Interestingly the increased overall prevalence of ERP in male athletes appears to be driven by a higher prevalence of anterior lead ERP, as the prevalence of lateral and/or inferior lead ERP was similar between males and females. </w:t>
      </w:r>
      <w:r w:rsidRPr="00F91A6C">
        <w:t>Females are also far less likely to display isolated QRS voltage criteria for LV hypertrophy compared to their male counterparts (8% vs 51%) [47].</w:t>
      </w:r>
    </w:p>
    <w:p w:rsidR="00044313" w:rsidRPr="004B38DA" w:rsidRDefault="00044313" w:rsidP="00044313">
      <w:pPr>
        <w:spacing w:line="360" w:lineRule="auto"/>
        <w:jc w:val="both"/>
      </w:pPr>
    </w:p>
    <w:p w:rsidR="00044313" w:rsidRPr="004B38DA" w:rsidRDefault="00044313" w:rsidP="00044313">
      <w:pPr>
        <w:keepNext/>
        <w:spacing w:line="360" w:lineRule="auto"/>
        <w:jc w:val="both"/>
        <w:rPr>
          <w:i/>
        </w:rPr>
      </w:pPr>
      <w:r w:rsidRPr="004B38DA">
        <w:rPr>
          <w:i/>
        </w:rPr>
        <w:t>The Left Ventricle</w:t>
      </w:r>
    </w:p>
    <w:p w:rsidR="00044313" w:rsidRPr="004B38DA" w:rsidRDefault="00044313" w:rsidP="00044313">
      <w:pPr>
        <w:keepNext/>
        <w:spacing w:line="360" w:lineRule="auto"/>
        <w:jc w:val="both"/>
      </w:pPr>
    </w:p>
    <w:p w:rsidR="00044313" w:rsidRPr="004B38DA" w:rsidRDefault="00044313" w:rsidP="00044313">
      <w:pPr>
        <w:spacing w:line="360" w:lineRule="auto"/>
        <w:jc w:val="both"/>
      </w:pPr>
      <w:r w:rsidRPr="004B38DA">
        <w:t>Male athletes consistently display larger LV cavity dimensions and wall thicknesses compare</w:t>
      </w:r>
      <w:r>
        <w:t>d to their female counterparts [22]. L</w:t>
      </w:r>
      <w:r w:rsidRPr="004B38DA">
        <w:t>V hypertrophy in female athletes (</w:t>
      </w:r>
      <w:r>
        <w:t>wall thickness</w:t>
      </w:r>
      <w:r w:rsidRPr="004B38DA">
        <w:t xml:space="preserve"> &gt;11mm) is extremely </w:t>
      </w:r>
      <w:r>
        <w:t xml:space="preserve">rare, compared to male athletes </w:t>
      </w:r>
      <w:r w:rsidRPr="004B38DA">
        <w:t>where a minority of athletes (2.5-5%</w:t>
      </w:r>
      <w:r>
        <w:t xml:space="preserve"> prevalence in males</w:t>
      </w:r>
      <w:r w:rsidRPr="004B38DA">
        <w:t xml:space="preserve">) can be expected to present thicknesses </w:t>
      </w:r>
      <w:r>
        <w:t>&gt;</w:t>
      </w:r>
      <w:r w:rsidRPr="002C2121">
        <w:t>12mm [</w:t>
      </w:r>
      <w:r>
        <w:t>50</w:t>
      </w:r>
      <w:r w:rsidRPr="002C2121">
        <w:t xml:space="preserve">]. </w:t>
      </w:r>
      <w:r w:rsidRPr="004B38DA">
        <w:t xml:space="preserve">Whether these differences can </w:t>
      </w:r>
      <w:r>
        <w:t>be accounted for</w:t>
      </w:r>
      <w:r w:rsidRPr="004B38DA">
        <w:t xml:space="preserve"> b</w:t>
      </w:r>
      <w:r>
        <w:t>y body-size, or whether a sex</w:t>
      </w:r>
      <w:r w:rsidRPr="004B38DA">
        <w:t>-specific difference in p</w:t>
      </w:r>
      <w:r>
        <w:t>hysiological remodelling exists</w:t>
      </w:r>
      <w:r w:rsidRPr="004B38DA">
        <w:t xml:space="preserve"> i</w:t>
      </w:r>
      <w:r>
        <w:t>s a contentious issue [22</w:t>
      </w:r>
      <w:r w:rsidRPr="00E83665">
        <w:t xml:space="preserve">]. Rowland </w:t>
      </w:r>
      <w:r w:rsidRPr="00E83665">
        <w:rPr>
          <w:i/>
        </w:rPr>
        <w:t>et al</w:t>
      </w:r>
      <w:r w:rsidRPr="00E83665">
        <w:t>. [</w:t>
      </w:r>
      <w:r>
        <w:t>39</w:t>
      </w:r>
      <w:r w:rsidRPr="00E83665">
        <w:t>] reported larger LV dimensions in male athletes compared to their female counterparts despite indexing for BSA, BSA</w:t>
      </w:r>
      <w:r w:rsidRPr="00E83665">
        <w:rPr>
          <w:vertAlign w:val="superscript"/>
        </w:rPr>
        <w:t>0.5</w:t>
      </w:r>
      <w:r w:rsidRPr="00E83665">
        <w:t>, and FFM</w:t>
      </w:r>
      <w:r w:rsidRPr="00E83665">
        <w:rPr>
          <w:vertAlign w:val="superscript"/>
        </w:rPr>
        <w:t>-1</w:t>
      </w:r>
      <w:r w:rsidRPr="00E83665">
        <w:t xml:space="preserve"> (derived from skin-fold measurements). </w:t>
      </w:r>
      <w:r w:rsidRPr="005164C3">
        <w:t>The</w:t>
      </w:r>
      <w:r>
        <w:t>se</w:t>
      </w:r>
      <w:r w:rsidRPr="005164C3">
        <w:t xml:space="preserve"> findings </w:t>
      </w:r>
      <w:r>
        <w:t>may</w:t>
      </w:r>
      <w:r w:rsidRPr="004B38DA">
        <w:t xml:space="preserve"> represent weak scaling methodology as opposed to physiological differences however, as scaling of L</w:t>
      </w:r>
      <w:r>
        <w:t xml:space="preserve">V structural parameters to FFM (derived using dual energy x-ray absorptiometry) </w:t>
      </w:r>
      <w:r w:rsidRPr="004B38DA">
        <w:t>elimin</w:t>
      </w:r>
      <w:r>
        <w:t xml:space="preserve">ates any meaningful inter-sex </w:t>
      </w:r>
      <w:r w:rsidRPr="002C2121">
        <w:t>differences</w:t>
      </w:r>
      <w:r>
        <w:t xml:space="preserve"> (see table 5)</w:t>
      </w:r>
      <w:r w:rsidRPr="002C2121">
        <w:t xml:space="preserve"> [</w:t>
      </w:r>
      <w:r>
        <w:t>22</w:t>
      </w:r>
      <w:r w:rsidRPr="002C2121">
        <w:t xml:space="preserve">]. </w:t>
      </w:r>
      <w:r>
        <w:t>Remodelling</w:t>
      </w:r>
      <w:r w:rsidRPr="004B38DA">
        <w:t xml:space="preserve"> of the LV</w:t>
      </w:r>
      <w:r>
        <w:t xml:space="preserve"> in females</w:t>
      </w:r>
      <w:r w:rsidRPr="004B38DA">
        <w:t xml:space="preserve"> appears to follow a similar pattern, time-scale and relative magnitude to t</w:t>
      </w:r>
      <w:r>
        <w:t xml:space="preserve">hat observed in male </w:t>
      </w:r>
      <w:r w:rsidRPr="002C2121">
        <w:t>athletes [</w:t>
      </w:r>
      <w:r>
        <w:t>22</w:t>
      </w:r>
      <w:r w:rsidRPr="002C2121">
        <w:t xml:space="preserve">]. </w:t>
      </w:r>
    </w:p>
    <w:p w:rsidR="00044313" w:rsidRPr="004B38DA" w:rsidRDefault="00044313" w:rsidP="00044313">
      <w:pPr>
        <w:spacing w:line="360" w:lineRule="auto"/>
        <w:jc w:val="both"/>
      </w:pPr>
    </w:p>
    <w:p w:rsidR="00044313" w:rsidRPr="004B38DA" w:rsidRDefault="00044313" w:rsidP="00044313">
      <w:pPr>
        <w:spacing w:line="360" w:lineRule="auto"/>
        <w:jc w:val="both"/>
      </w:pPr>
      <w:r w:rsidRPr="004B38DA">
        <w:t xml:space="preserve">Global systolic function </w:t>
      </w:r>
      <w:r>
        <w:t>is</w:t>
      </w:r>
      <w:r w:rsidRPr="004B38DA">
        <w:t xml:space="preserve"> similar between male and female athletes, with differences in absolute LV SV bein</w:t>
      </w:r>
      <w:r>
        <w:t xml:space="preserve">g eliminated by scaling to </w:t>
      </w:r>
      <w:r w:rsidRPr="002C2121">
        <w:t>FFM [</w:t>
      </w:r>
      <w:r>
        <w:t>22</w:t>
      </w:r>
      <w:r w:rsidRPr="002C2121">
        <w:t xml:space="preserve">]. </w:t>
      </w:r>
      <w:r w:rsidRPr="004B38DA">
        <w:t xml:space="preserve">Although </w:t>
      </w:r>
      <w:proofErr w:type="spellStart"/>
      <w:r w:rsidRPr="004B38DA">
        <w:t>Giraldeau</w:t>
      </w:r>
      <w:proofErr w:type="spellEnd"/>
      <w:r w:rsidRPr="004B38DA">
        <w:t xml:space="preserve"> </w:t>
      </w:r>
      <w:r w:rsidRPr="004B38DA">
        <w:rPr>
          <w:i/>
        </w:rPr>
        <w:t>et al</w:t>
      </w:r>
      <w:r w:rsidRPr="002C2121">
        <w:t>. [</w:t>
      </w:r>
      <w:r>
        <w:t>22</w:t>
      </w:r>
      <w:r w:rsidRPr="002C2121">
        <w:t xml:space="preserve">] reported </w:t>
      </w:r>
      <w:r>
        <w:t>a slightly higher LV EF</w:t>
      </w:r>
      <w:r w:rsidRPr="004B38DA">
        <w:t xml:space="preserve"> and global longitudinal </w:t>
      </w:r>
      <w:r w:rsidRPr="00384C6A">
        <w:t>ε</w:t>
      </w:r>
      <w:r w:rsidRPr="004B38DA">
        <w:t xml:space="preserve"> in females compared to males (66% vs 63% and -22% vs -20.6% respectively), this </w:t>
      </w:r>
      <w:r>
        <w:t>did not</w:t>
      </w:r>
      <w:r w:rsidRPr="004B38DA">
        <w:t xml:space="preserve"> translate into meaningful difference</w:t>
      </w:r>
      <w:r>
        <w:t>s</w:t>
      </w:r>
      <w:r w:rsidRPr="004B38DA">
        <w:t xml:space="preserve"> in LV SV index, or systolic longitudinal </w:t>
      </w:r>
      <w:r>
        <w:t>SR</w:t>
      </w:r>
      <w:r w:rsidRPr="004B38DA">
        <w:t xml:space="preserve">. Furthermore, </w:t>
      </w:r>
      <w:proofErr w:type="spellStart"/>
      <w:r w:rsidRPr="004B38DA">
        <w:t>Giraldeau</w:t>
      </w:r>
      <w:proofErr w:type="spellEnd"/>
      <w:r w:rsidRPr="004B38DA">
        <w:t xml:space="preserve"> </w:t>
      </w:r>
      <w:r w:rsidRPr="002C2121">
        <w:rPr>
          <w:i/>
        </w:rPr>
        <w:t>et al</w:t>
      </w:r>
      <w:r w:rsidRPr="002C2121">
        <w:t>., [</w:t>
      </w:r>
      <w:r>
        <w:t>22</w:t>
      </w:r>
      <w:r w:rsidRPr="002C2121">
        <w:t xml:space="preserve">] observed </w:t>
      </w:r>
      <w:r w:rsidRPr="004B38DA">
        <w:t xml:space="preserve">a higher early diastolic longitudinal </w:t>
      </w:r>
      <w:r>
        <w:t>SR</w:t>
      </w:r>
      <w:r w:rsidRPr="004B38DA">
        <w:t xml:space="preserve"> in female athletes compared to their male </w:t>
      </w:r>
      <w:r w:rsidRPr="004B38DA">
        <w:lastRenderedPageBreak/>
        <w:t>counterparts (1.81 %/s vs 1.56 %/s). Further examination in a large heterogeneous cohort is required t</w:t>
      </w:r>
      <w:r>
        <w:t>o confirm these findings</w:t>
      </w:r>
      <w:r w:rsidRPr="004B38DA">
        <w:t>.</w:t>
      </w:r>
    </w:p>
    <w:p w:rsidR="00044313" w:rsidRPr="004B38DA" w:rsidRDefault="00044313" w:rsidP="00044313">
      <w:pPr>
        <w:spacing w:line="360" w:lineRule="auto"/>
        <w:jc w:val="both"/>
      </w:pPr>
    </w:p>
    <w:p w:rsidR="00044313" w:rsidRPr="004B38DA" w:rsidRDefault="00044313" w:rsidP="00044313">
      <w:pPr>
        <w:spacing w:line="360" w:lineRule="auto"/>
        <w:jc w:val="both"/>
      </w:pPr>
      <w:r w:rsidRPr="004B38DA">
        <w:t>One potential confounding factor in the pre-participation screening of female athletes is the menstrual cycle, and</w:t>
      </w:r>
      <w:r>
        <w:t xml:space="preserve"> possible</w:t>
      </w:r>
      <w:r w:rsidRPr="004B38DA">
        <w:t xml:space="preserve"> influence of contraceptive methods. Fluctuations in </w:t>
      </w:r>
      <w:r>
        <w:t>o</w:t>
      </w:r>
      <w:r w:rsidRPr="004B38DA">
        <w:t xml:space="preserve">estrogen throughout the menstrual cycle are known to impact both central and peripheral </w:t>
      </w:r>
      <w:r>
        <w:t xml:space="preserve">cardiovascular </w:t>
      </w:r>
      <w:r w:rsidRPr="004B38DA">
        <w:t>factors, including blood volume</w:t>
      </w:r>
      <w:r>
        <w:t xml:space="preserve"> and</w:t>
      </w:r>
      <w:r w:rsidRPr="004B38DA">
        <w:t xml:space="preserve"> total peripheral resistance</w:t>
      </w:r>
      <w:r>
        <w:t>, yet</w:t>
      </w:r>
      <w:r w:rsidRPr="004B38DA">
        <w:t xml:space="preserve"> disagreement exists </w:t>
      </w:r>
      <w:r>
        <w:t>as to whether these factors impact</w:t>
      </w:r>
      <w:r w:rsidRPr="004B38DA">
        <w:t xml:space="preserve"> LV function</w:t>
      </w:r>
      <w:r>
        <w:t xml:space="preserve"> [23]</w:t>
      </w:r>
      <w:r w:rsidRPr="004B38DA">
        <w:t xml:space="preserve">. </w:t>
      </w:r>
      <w:proofErr w:type="spellStart"/>
      <w:r w:rsidRPr="004B38DA">
        <w:t>Fuenmayor</w:t>
      </w:r>
      <w:proofErr w:type="spellEnd"/>
      <w:r w:rsidRPr="004B38DA">
        <w:t xml:space="preserve"> </w:t>
      </w:r>
      <w:r w:rsidRPr="002C2121">
        <w:rPr>
          <w:i/>
        </w:rPr>
        <w:t>et al</w:t>
      </w:r>
      <w:r w:rsidRPr="002C2121">
        <w:t>. [</w:t>
      </w:r>
      <w:r>
        <w:t>17</w:t>
      </w:r>
      <w:r w:rsidRPr="002C2121">
        <w:t xml:space="preserve">] observed </w:t>
      </w:r>
      <w:r w:rsidRPr="004B38DA">
        <w:t>a significant difference in mi</w:t>
      </w:r>
      <w:r w:rsidRPr="002C2121">
        <w:t xml:space="preserve">tral valve E/A ratio between follicular and luteal phases, whereas George </w:t>
      </w:r>
      <w:r w:rsidRPr="002C2121">
        <w:rPr>
          <w:i/>
        </w:rPr>
        <w:t>et al</w:t>
      </w:r>
      <w:r w:rsidRPr="002C2121">
        <w:t>. [</w:t>
      </w:r>
      <w:r>
        <w:t>19</w:t>
      </w:r>
      <w:r w:rsidRPr="002C2121">
        <w:t xml:space="preserve">] reported </w:t>
      </w:r>
      <w:r w:rsidRPr="004B38DA">
        <w:t xml:space="preserve">no meaningful differences in functional parameters between these time-points. Further examination into the impact of the menstrual cycle on LV function, including </w:t>
      </w:r>
      <w:r>
        <w:t>STE</w:t>
      </w:r>
      <w:r w:rsidRPr="004B38DA">
        <w:t xml:space="preserve"> indices, will provide important insight for pre-participation screening. </w:t>
      </w:r>
    </w:p>
    <w:p w:rsidR="00044313" w:rsidRPr="004B38DA" w:rsidRDefault="00044313" w:rsidP="00044313">
      <w:pPr>
        <w:spacing w:line="360" w:lineRule="auto"/>
        <w:jc w:val="both"/>
      </w:pPr>
    </w:p>
    <w:p w:rsidR="00044313" w:rsidRPr="004B38DA" w:rsidRDefault="00044313" w:rsidP="00044313">
      <w:pPr>
        <w:keepNext/>
        <w:spacing w:line="360" w:lineRule="auto"/>
        <w:jc w:val="both"/>
        <w:rPr>
          <w:i/>
        </w:rPr>
      </w:pPr>
      <w:r w:rsidRPr="004B38DA">
        <w:rPr>
          <w:i/>
        </w:rPr>
        <w:t>The Right Ventricle</w:t>
      </w:r>
    </w:p>
    <w:p w:rsidR="00044313" w:rsidRPr="004B38DA" w:rsidRDefault="00044313" w:rsidP="00044313">
      <w:pPr>
        <w:keepNext/>
        <w:spacing w:line="360" w:lineRule="auto"/>
        <w:jc w:val="both"/>
        <w:rPr>
          <w:i/>
        </w:rPr>
      </w:pPr>
    </w:p>
    <w:p w:rsidR="00044313" w:rsidRPr="00981258" w:rsidRDefault="00044313" w:rsidP="00044313">
      <w:pPr>
        <w:spacing w:line="360" w:lineRule="auto"/>
        <w:jc w:val="both"/>
      </w:pPr>
      <w:r>
        <w:t xml:space="preserve">Much like the LV, </w:t>
      </w:r>
      <w:r w:rsidRPr="004B38DA">
        <w:t>larger RV structural dimensions are observed in male athletes compare</w:t>
      </w:r>
      <w:r>
        <w:t xml:space="preserve">d to their female </w:t>
      </w:r>
      <w:r w:rsidRPr="00981258">
        <w:t>counterparts [</w:t>
      </w:r>
      <w:r>
        <w:t>22</w:t>
      </w:r>
      <w:r w:rsidRPr="00981258">
        <w:t xml:space="preserve">]. </w:t>
      </w:r>
      <w:proofErr w:type="spellStart"/>
      <w:r w:rsidRPr="00981258">
        <w:t>Giraldeau</w:t>
      </w:r>
      <w:proofErr w:type="spellEnd"/>
      <w:r w:rsidRPr="00981258">
        <w:t xml:space="preserve"> </w:t>
      </w:r>
      <w:r w:rsidRPr="00981258">
        <w:rPr>
          <w:i/>
        </w:rPr>
        <w:t>et al</w:t>
      </w:r>
      <w:r w:rsidRPr="00981258">
        <w:t>. [</w:t>
      </w:r>
      <w:r>
        <w:t>22</w:t>
      </w:r>
      <w:r w:rsidRPr="00981258">
        <w:t xml:space="preserve">] observed that </w:t>
      </w:r>
      <w:r>
        <w:t>inter-sex</w:t>
      </w:r>
      <w:r w:rsidRPr="00981258">
        <w:t xml:space="preserve"> differences in chamber dimensions can be eliminated by indexing to FFM, suggesting differences in structural parameters can be accounted for by body-size [</w:t>
      </w:r>
      <w:r>
        <w:t>22</w:t>
      </w:r>
      <w:r w:rsidRPr="00981258">
        <w:t>].</w:t>
      </w:r>
    </w:p>
    <w:p w:rsidR="00044313" w:rsidRPr="00981258" w:rsidRDefault="00044313" w:rsidP="00044313">
      <w:pPr>
        <w:spacing w:line="360" w:lineRule="auto"/>
        <w:jc w:val="both"/>
      </w:pPr>
    </w:p>
    <w:p w:rsidR="00044313" w:rsidRPr="004B38DA" w:rsidRDefault="00044313" w:rsidP="00044313">
      <w:pPr>
        <w:spacing w:line="360" w:lineRule="auto"/>
        <w:jc w:val="both"/>
      </w:pPr>
      <w:proofErr w:type="spellStart"/>
      <w:r w:rsidRPr="00981258">
        <w:t>Giraldeau</w:t>
      </w:r>
      <w:proofErr w:type="spellEnd"/>
      <w:r w:rsidRPr="00981258">
        <w:t xml:space="preserve"> </w:t>
      </w:r>
      <w:r w:rsidRPr="00981258">
        <w:rPr>
          <w:i/>
        </w:rPr>
        <w:t>et al</w:t>
      </w:r>
      <w:r w:rsidRPr="00981258">
        <w:t>. [</w:t>
      </w:r>
      <w:r>
        <w:t>22</w:t>
      </w:r>
      <w:r w:rsidRPr="00981258">
        <w:t xml:space="preserve">] observed a higher early diastolic </w:t>
      </w:r>
      <w:r w:rsidRPr="004B38DA">
        <w:t xml:space="preserve">longitudinal </w:t>
      </w:r>
      <w:r>
        <w:t>SR</w:t>
      </w:r>
      <w:r w:rsidRPr="004B38DA">
        <w:t xml:space="preserve"> in the RV free wall </w:t>
      </w:r>
      <w:r>
        <w:t>in females</w:t>
      </w:r>
      <w:r w:rsidRPr="004B38DA">
        <w:t xml:space="preserve"> compared to males, suggestive of slightly enhanced diastolic function at rest in female</w:t>
      </w:r>
      <w:r>
        <w:t xml:space="preserve"> athletes. No other inter-sex</w:t>
      </w:r>
      <w:r w:rsidRPr="004B38DA">
        <w:t xml:space="preserve"> differences were observed in </w:t>
      </w:r>
      <w:r>
        <w:t>STE</w:t>
      </w:r>
      <w:r w:rsidRPr="004B38DA">
        <w:t xml:space="preserve"> derived fun</w:t>
      </w:r>
      <w:r>
        <w:t>ctional indices. To the best of our</w:t>
      </w:r>
      <w:r w:rsidRPr="004B38DA">
        <w:t xml:space="preserve"> knowledge, no research has been carried out to examine the impact of the menstrual cycle on RV function. This may represent an excellent research opportunity, as any effect of the menstrual cycle on LV function is likely to be magnified in the RV, due to</w:t>
      </w:r>
      <w:r>
        <w:t xml:space="preserve"> d</w:t>
      </w:r>
      <w:r w:rsidRPr="004B38DA">
        <w:t xml:space="preserve">isproportionate haemodynamic loading. </w:t>
      </w:r>
    </w:p>
    <w:p w:rsidR="00044313" w:rsidRPr="004B38DA" w:rsidRDefault="00044313" w:rsidP="00044313">
      <w:pPr>
        <w:spacing w:line="360" w:lineRule="auto"/>
        <w:jc w:val="both"/>
      </w:pPr>
    </w:p>
    <w:p w:rsidR="00044313" w:rsidRPr="004B38DA" w:rsidRDefault="00044313" w:rsidP="00044313">
      <w:pPr>
        <w:keepNext/>
        <w:spacing w:line="360" w:lineRule="auto"/>
        <w:jc w:val="both"/>
        <w:rPr>
          <w:i/>
        </w:rPr>
      </w:pPr>
      <w:r w:rsidRPr="004B38DA">
        <w:rPr>
          <w:i/>
        </w:rPr>
        <w:t>The Atria</w:t>
      </w:r>
    </w:p>
    <w:p w:rsidR="00044313" w:rsidRPr="004B38DA" w:rsidRDefault="00044313" w:rsidP="00044313">
      <w:pPr>
        <w:keepNext/>
        <w:spacing w:line="360" w:lineRule="auto"/>
        <w:jc w:val="both"/>
        <w:rPr>
          <w:i/>
        </w:rPr>
      </w:pPr>
    </w:p>
    <w:p w:rsidR="00044313" w:rsidRPr="004B38DA" w:rsidRDefault="00044313" w:rsidP="00044313">
      <w:pPr>
        <w:spacing w:line="360" w:lineRule="auto"/>
        <w:jc w:val="both"/>
      </w:pPr>
      <w:r>
        <w:t>Training-</w:t>
      </w:r>
      <w:r w:rsidRPr="004B38DA">
        <w:t xml:space="preserve">induced </w:t>
      </w:r>
      <w:r>
        <w:t xml:space="preserve">bi-atrial </w:t>
      </w:r>
      <w:r w:rsidRPr="004B38DA">
        <w:t xml:space="preserve">dilatation is observed in male and female athletes, with smaller absolute dimensions being displayed by female athletes </w:t>
      </w:r>
      <w:r>
        <w:t>[5, 22]</w:t>
      </w:r>
      <w:r w:rsidRPr="004B38DA">
        <w:t>. The relative magnitude of physiological adaptation in LA dimensions appears to be similar be</w:t>
      </w:r>
      <w:r>
        <w:t xml:space="preserve">tween male and female </w:t>
      </w:r>
      <w:r w:rsidRPr="00981258">
        <w:lastRenderedPageBreak/>
        <w:t>athletes [</w:t>
      </w:r>
      <w:r>
        <w:t>22</w:t>
      </w:r>
      <w:r w:rsidRPr="00981258">
        <w:t xml:space="preserve">]. </w:t>
      </w:r>
      <w:r w:rsidRPr="004B38DA">
        <w:t>There are insufficient dat</w:t>
      </w:r>
      <w:r>
        <w:t>a to comment on the inter-sex</w:t>
      </w:r>
      <w:r w:rsidRPr="004B38DA">
        <w:t xml:space="preserve"> difference in RA adaptation. Like vent</w:t>
      </w:r>
      <w:r>
        <w:t>ricular structures, inter-sex</w:t>
      </w:r>
      <w:r w:rsidRPr="004B38DA">
        <w:t xml:space="preserve"> differences in LA and RA volume are eliminated when indexed to FFM, indicating a c</w:t>
      </w:r>
      <w:r>
        <w:t xml:space="preserve">lose relationship to body </w:t>
      </w:r>
      <w:r w:rsidRPr="00981258">
        <w:t>size [</w:t>
      </w:r>
      <w:r>
        <w:t>22</w:t>
      </w:r>
      <w:r w:rsidRPr="00981258">
        <w:t xml:space="preserve">]. </w:t>
      </w:r>
    </w:p>
    <w:p w:rsidR="00044313" w:rsidRPr="004B38DA" w:rsidRDefault="00044313" w:rsidP="00044313">
      <w:pPr>
        <w:spacing w:line="360" w:lineRule="auto"/>
        <w:rPr>
          <w:b/>
        </w:rPr>
      </w:pPr>
    </w:p>
    <w:p w:rsidR="00044313" w:rsidRPr="00C615AA" w:rsidRDefault="00044313" w:rsidP="00044313">
      <w:pPr>
        <w:spacing w:line="360" w:lineRule="auto"/>
      </w:pPr>
      <w:r>
        <w:t>[</w:t>
      </w:r>
      <w:r w:rsidRPr="009F68A8">
        <w:rPr>
          <w:i/>
        </w:rPr>
        <w:t xml:space="preserve">INSERT TABLE </w:t>
      </w:r>
      <w:r>
        <w:rPr>
          <w:i/>
        </w:rPr>
        <w:t>5</w:t>
      </w:r>
      <w:r w:rsidRPr="009F68A8">
        <w:rPr>
          <w:i/>
        </w:rPr>
        <w:t xml:space="preserve"> HERE</w:t>
      </w:r>
      <w:r>
        <w:t>]</w:t>
      </w:r>
    </w:p>
    <w:p w:rsidR="00044313" w:rsidRPr="004B38DA" w:rsidRDefault="00044313" w:rsidP="00044313">
      <w:pPr>
        <w:spacing w:line="360" w:lineRule="auto"/>
      </w:pPr>
    </w:p>
    <w:p w:rsidR="00044313" w:rsidRPr="004B38DA" w:rsidRDefault="00044313" w:rsidP="00044313">
      <w:pPr>
        <w:keepNext/>
        <w:spacing w:line="360" w:lineRule="auto"/>
        <w:jc w:val="both"/>
        <w:rPr>
          <w:b/>
        </w:rPr>
      </w:pPr>
      <w:r w:rsidRPr="004B38DA">
        <w:rPr>
          <w:b/>
        </w:rPr>
        <w:t>THE IMPACT OF AGE</w:t>
      </w:r>
    </w:p>
    <w:p w:rsidR="00044313" w:rsidRDefault="00044313" w:rsidP="00044313">
      <w:pPr>
        <w:keepNext/>
        <w:spacing w:line="360" w:lineRule="auto"/>
        <w:jc w:val="both"/>
      </w:pPr>
    </w:p>
    <w:p w:rsidR="00044313" w:rsidRPr="0012400C" w:rsidRDefault="00044313" w:rsidP="00044313">
      <w:pPr>
        <w:spacing w:line="360" w:lineRule="auto"/>
        <w:jc w:val="both"/>
      </w:pPr>
      <w:r>
        <w:t>In a large study (</w:t>
      </w:r>
      <w:r>
        <w:rPr>
          <w:i/>
        </w:rPr>
        <w:t>n</w:t>
      </w:r>
      <w:r>
        <w:t xml:space="preserve">= 1210) </w:t>
      </w:r>
      <w:r w:rsidRPr="00265934">
        <w:t>of</w:t>
      </w:r>
      <w:r>
        <w:t xml:space="preserve"> SCD in the US general athletic population, Harmon </w:t>
      </w:r>
      <w:r>
        <w:rPr>
          <w:i/>
        </w:rPr>
        <w:t>et al</w:t>
      </w:r>
      <w:r>
        <w:t xml:space="preserve">., found the mean age of cases to be only 17 </w:t>
      </w:r>
      <w:r w:rsidRPr="0012400C">
        <w:t>years</w:t>
      </w:r>
      <w:r>
        <w:t xml:space="preserve"> [24]</w:t>
      </w:r>
      <w:r w:rsidRPr="0012400C">
        <w:t xml:space="preserve">. </w:t>
      </w:r>
      <w:r w:rsidRPr="00920B7C">
        <w:t xml:space="preserve"> This finding is supported by</w:t>
      </w:r>
      <w:r w:rsidRPr="00736286">
        <w:t xml:space="preserve"> Italian, Israeli, Danish and Swedish </w:t>
      </w:r>
      <w:r w:rsidRPr="0012400C">
        <w:t>group</w:t>
      </w:r>
      <w:r w:rsidRPr="00736286">
        <w:t>s</w:t>
      </w:r>
      <w:r w:rsidRPr="0012400C">
        <w:t xml:space="preserve">, who described </w:t>
      </w:r>
      <w:r w:rsidRPr="00736286">
        <w:t xml:space="preserve">similar prevalence of SCD in young athletes </w:t>
      </w:r>
      <w:r w:rsidRPr="0012400C">
        <w:t>[</w:t>
      </w:r>
      <w:r>
        <w:t>24</w:t>
      </w:r>
      <w:r w:rsidRPr="0012400C">
        <w:t xml:space="preserve">]. The efficacy of cardiovascular screening in school-age athletes has previously been demonstrated by a reduction in sudden death rates from </w:t>
      </w:r>
      <w:r w:rsidRPr="00736286">
        <w:t>1:28,000</w:t>
      </w:r>
      <w:r w:rsidRPr="0012400C">
        <w:t xml:space="preserve"> to </w:t>
      </w:r>
      <w:r w:rsidRPr="00736286">
        <w:t>1:250,000</w:t>
      </w:r>
      <w:r w:rsidRPr="0012400C">
        <w:t xml:space="preserve"> following implementation of a screening programme [</w:t>
      </w:r>
      <w:r>
        <w:t>24</w:t>
      </w:r>
      <w:r w:rsidRPr="0012400C">
        <w:t>], yet there is no consensus on how age should impact classification of normal/abnormal findings in athletic individuals. The growth of participation in competitive sport at masters and veteran levels has also increased the need for understanding of the impact of ageing upon cardiac adaptation.</w:t>
      </w:r>
    </w:p>
    <w:p w:rsidR="00044313" w:rsidRPr="0012400C" w:rsidRDefault="00044313" w:rsidP="00044313">
      <w:pPr>
        <w:spacing w:line="360" w:lineRule="auto"/>
        <w:jc w:val="both"/>
      </w:pPr>
    </w:p>
    <w:p w:rsidR="00044313" w:rsidRPr="004B38DA" w:rsidRDefault="00044313" w:rsidP="00044313">
      <w:pPr>
        <w:keepNext/>
        <w:spacing w:line="360" w:lineRule="auto"/>
        <w:jc w:val="both"/>
        <w:rPr>
          <w:i/>
        </w:rPr>
      </w:pPr>
      <w:r w:rsidRPr="004B38DA">
        <w:rPr>
          <w:i/>
        </w:rPr>
        <w:t>The 12-Lead Electrocardiogram</w:t>
      </w:r>
    </w:p>
    <w:p w:rsidR="00044313" w:rsidRPr="004B38DA" w:rsidRDefault="00044313" w:rsidP="00044313">
      <w:pPr>
        <w:keepNext/>
        <w:spacing w:line="360" w:lineRule="auto"/>
        <w:jc w:val="both"/>
      </w:pPr>
    </w:p>
    <w:p w:rsidR="00044313" w:rsidRPr="00D97239" w:rsidRDefault="00044313" w:rsidP="00044313">
      <w:pPr>
        <w:spacing w:line="360" w:lineRule="auto"/>
        <w:jc w:val="both"/>
      </w:pPr>
      <w:r>
        <w:t>Youth athletes (</w:t>
      </w:r>
      <w:r w:rsidR="0080067E">
        <w:t xml:space="preserve">aged </w:t>
      </w:r>
      <w:r>
        <w:t>10-15</w:t>
      </w:r>
      <w:r w:rsidR="0080067E">
        <w:t xml:space="preserve"> years</w:t>
      </w:r>
      <w:r>
        <w:t xml:space="preserve">) can be expected to present fewer abnormal (10% vs 40%) and mildly abnormal (3-8% vs 19-36%) ECG traces compared to their senior </w:t>
      </w:r>
      <w:r w:rsidRPr="006D1919">
        <w:t>counterparts [2</w:t>
      </w:r>
      <w:r>
        <w:t>7</w:t>
      </w:r>
      <w:r w:rsidRPr="006D1919">
        <w:t xml:space="preserve">]. </w:t>
      </w:r>
      <w:r>
        <w:t xml:space="preserve">This is likely a result of fewer cumulative training hours and may also be influenced by the higher levels of body fat and lower levels of sex hormones observed in this group [27]. Within the abnormal patterns presented by youths, there is a strikingly high prevalence of anterior T-wave inversion, raising concerns over ARVC [4]. However, T-wave inversion appears to be a feature of immaturity rather than pathology in this group, and a progressive decline in precordial T-wave prevalence is observed during adolescence (32.2% in 6-8 year olds compared to 3.3% in 16-18 year olds) [4] (see table 6). Development of refined criteria, which factor in the chronological age and anthropomorphic characteristics of young athletes may be appropriate to minimise the rate of false positive ARVC diagnoses [4]. </w:t>
      </w:r>
      <w:r w:rsidRPr="00F23F96">
        <w:t xml:space="preserve">The prevalence of LV hypertrophy (using isolated </w:t>
      </w:r>
      <w:proofErr w:type="spellStart"/>
      <w:r w:rsidRPr="00F23F96">
        <w:t>Sokolow</w:t>
      </w:r>
      <w:proofErr w:type="spellEnd"/>
      <w:r w:rsidRPr="00F23F96">
        <w:t xml:space="preserve"> criteria) is considerably lower in junior male athletes (15%) compared to senior male athletes (51%) [</w:t>
      </w:r>
      <w:r>
        <w:t>7</w:t>
      </w:r>
      <w:r w:rsidRPr="00F23F96">
        <w:t>]</w:t>
      </w:r>
      <w:r w:rsidRPr="00736286">
        <w:t xml:space="preserve">. </w:t>
      </w:r>
      <w:proofErr w:type="gramStart"/>
      <w:r w:rsidRPr="00067D55">
        <w:t>The</w:t>
      </w:r>
      <w:proofErr w:type="gramEnd"/>
      <w:r w:rsidRPr="00067D55">
        <w:t xml:space="preserve"> </w:t>
      </w:r>
      <w:r>
        <w:t xml:space="preserve">lack of data </w:t>
      </w:r>
      <w:r>
        <w:lastRenderedPageBreak/>
        <w:t xml:space="preserve">pertaining to training and non-training related ECG changes in veteran athletes, warrants further exploration. </w:t>
      </w:r>
    </w:p>
    <w:p w:rsidR="00044313" w:rsidRPr="004B38DA" w:rsidRDefault="00044313" w:rsidP="00044313">
      <w:pPr>
        <w:spacing w:line="360" w:lineRule="auto"/>
        <w:jc w:val="both"/>
        <w:rPr>
          <w:rFonts w:eastAsiaTheme="minorHAnsi"/>
        </w:rPr>
      </w:pPr>
    </w:p>
    <w:p w:rsidR="00044313" w:rsidRPr="004B38DA" w:rsidRDefault="00044313" w:rsidP="00044313">
      <w:pPr>
        <w:keepNext/>
        <w:spacing w:line="360" w:lineRule="auto"/>
        <w:jc w:val="both"/>
        <w:rPr>
          <w:rFonts w:eastAsiaTheme="minorHAnsi"/>
          <w:i/>
        </w:rPr>
      </w:pPr>
      <w:r w:rsidRPr="004B38DA">
        <w:rPr>
          <w:rFonts w:eastAsiaTheme="minorHAnsi"/>
          <w:i/>
        </w:rPr>
        <w:t xml:space="preserve">The Left Ventricle  </w:t>
      </w:r>
    </w:p>
    <w:p w:rsidR="00044313" w:rsidRPr="004B38DA" w:rsidRDefault="00044313" w:rsidP="00044313">
      <w:pPr>
        <w:keepNext/>
        <w:spacing w:line="360" w:lineRule="auto"/>
        <w:jc w:val="both"/>
      </w:pPr>
    </w:p>
    <w:p w:rsidR="00044313" w:rsidRPr="00D31485" w:rsidRDefault="00044313" w:rsidP="00044313">
      <w:pPr>
        <w:spacing w:line="360" w:lineRule="auto"/>
        <w:jc w:val="both"/>
      </w:pPr>
      <w:r w:rsidRPr="004B38DA">
        <w:t xml:space="preserve">Development of </w:t>
      </w:r>
      <w:r>
        <w:t xml:space="preserve">an increased </w:t>
      </w:r>
      <w:r w:rsidRPr="004B38DA">
        <w:t>LV cavity size is generally observed in non-athletic males and females between birth and 30 years of age, followed by a progressive decline as age increas</w:t>
      </w:r>
      <w:r>
        <w:t>es [26</w:t>
      </w:r>
      <w:r w:rsidRPr="00067D55">
        <w:t>].</w:t>
      </w:r>
      <w:r>
        <w:t xml:space="preserve"> LV cavity enlargement and wall thickness are increased in junior athletes compared to age matched non-athletic controls, but are less pronounced compared to their senior counterpa</w:t>
      </w:r>
      <w:r w:rsidRPr="00067D55">
        <w:t>rts</w:t>
      </w:r>
      <w:r>
        <w:t xml:space="preserve"> due to a lack of physical maturity and fewer cumulative training hours</w:t>
      </w:r>
      <w:r w:rsidRPr="00067D55">
        <w:t xml:space="preserve"> [</w:t>
      </w:r>
      <w:r>
        <w:t>30</w:t>
      </w:r>
      <w:r w:rsidRPr="00830488">
        <w:t xml:space="preserve">, </w:t>
      </w:r>
      <w:r>
        <w:t>40, 41</w:t>
      </w:r>
      <w:r w:rsidRPr="00830488">
        <w:t>]. Desp</w:t>
      </w:r>
      <w:r w:rsidRPr="00067D55">
        <w:t xml:space="preserve">ite </w:t>
      </w:r>
      <w:r>
        <w:t xml:space="preserve">this, an LV cavity dimension &gt;60 mm in the presence of diminished systolic or diastolic function represents an appropriate indicator for the investigation of dilated cardiomyopathy (DCM) in both adolescent and senior </w:t>
      </w:r>
      <w:r w:rsidRPr="00067D55">
        <w:t>athletes [</w:t>
      </w:r>
      <w:r>
        <w:t>30</w:t>
      </w:r>
      <w:r w:rsidRPr="00830488">
        <w:t>]. Similarly, conventional guidelines which warrant investigation to exclude HCM (LV wall thickness &gt;12 mm in males or &gt;11 mm in females) are also applicable to the athletic adolescent population [</w:t>
      </w:r>
      <w:r>
        <w:t>40</w:t>
      </w:r>
      <w:r w:rsidRPr="00830488">
        <w:t xml:space="preserve">]. </w:t>
      </w:r>
    </w:p>
    <w:p w:rsidR="00044313" w:rsidRDefault="00044313" w:rsidP="00044313">
      <w:pPr>
        <w:spacing w:line="360" w:lineRule="auto"/>
        <w:jc w:val="both"/>
      </w:pPr>
    </w:p>
    <w:p w:rsidR="00044313" w:rsidRPr="004B38DA" w:rsidRDefault="00044313" w:rsidP="00044313">
      <w:pPr>
        <w:spacing w:line="360" w:lineRule="auto"/>
        <w:jc w:val="both"/>
      </w:pPr>
      <w:r w:rsidRPr="004B38DA">
        <w:t xml:space="preserve">It is clear that a relationship between lifelong exercise “dose” </w:t>
      </w:r>
      <w:r>
        <w:t>and</w:t>
      </w:r>
      <w:r w:rsidRPr="004B38DA">
        <w:t xml:space="preserve"> LV cavity size</w:t>
      </w:r>
      <w:r>
        <w:t xml:space="preserve"> exists</w:t>
      </w:r>
      <w:r w:rsidRPr="004B38DA">
        <w:t xml:space="preserve">. </w:t>
      </w:r>
      <w:r w:rsidRPr="00E83665">
        <w:t>Carrick-</w:t>
      </w:r>
      <w:proofErr w:type="spellStart"/>
      <w:r w:rsidRPr="00E83665">
        <w:t>Ranson</w:t>
      </w:r>
      <w:proofErr w:type="spellEnd"/>
      <w:r w:rsidRPr="00E83665">
        <w:t xml:space="preserve"> </w:t>
      </w:r>
      <w:r w:rsidRPr="00E83665">
        <w:rPr>
          <w:i/>
        </w:rPr>
        <w:t>et al</w:t>
      </w:r>
      <w:r>
        <w:t>. [10</w:t>
      </w:r>
      <w:r w:rsidRPr="00E83665">
        <w:t xml:space="preserve">] observed significantly higher LV EDV index values in master athletes, compared with those of age-matched sedentary individuals and casual exercisers. </w:t>
      </w:r>
      <w:r>
        <w:t>Furthermore</w:t>
      </w:r>
      <w:r w:rsidRPr="004B38DA">
        <w:t xml:space="preserve">, </w:t>
      </w:r>
      <w:r>
        <w:t xml:space="preserve">some </w:t>
      </w:r>
      <w:r w:rsidRPr="004B38DA">
        <w:t>structural adaptation initiated by athletic training may remain present more than ten years af</w:t>
      </w:r>
      <w:r>
        <w:t xml:space="preserve">ter cessation of </w:t>
      </w:r>
      <w:r w:rsidRPr="00067D55">
        <w:t>participation [</w:t>
      </w:r>
      <w:r>
        <w:t>10</w:t>
      </w:r>
      <w:r w:rsidRPr="00067D55">
        <w:t xml:space="preserve">]. It </w:t>
      </w:r>
      <w:r w:rsidRPr="004B38DA">
        <w:t xml:space="preserve">should be noted however, that sporting discipline </w:t>
      </w:r>
      <w:r>
        <w:t>appears to be a</w:t>
      </w:r>
      <w:r w:rsidRPr="004B38DA">
        <w:t xml:space="preserve"> factor in the longevity of structural adaptation, as preservation of the AH phenotype</w:t>
      </w:r>
      <w:r>
        <w:t xml:space="preserve"> has been discerned</w:t>
      </w:r>
      <w:r w:rsidRPr="004B38DA">
        <w:t xml:space="preserve"> in retired wrestlers, but not in retired marathon runners (in an age-matched cohort). </w:t>
      </w:r>
    </w:p>
    <w:p w:rsidR="00044313" w:rsidRPr="004B38DA" w:rsidRDefault="00044313" w:rsidP="00044313">
      <w:pPr>
        <w:spacing w:line="360" w:lineRule="auto"/>
        <w:jc w:val="both"/>
      </w:pPr>
    </w:p>
    <w:p w:rsidR="00044313" w:rsidRPr="004B38DA" w:rsidRDefault="00044313" w:rsidP="00044313">
      <w:pPr>
        <w:spacing w:line="360" w:lineRule="auto"/>
        <w:jc w:val="both"/>
      </w:pPr>
      <w:r>
        <w:t>A</w:t>
      </w:r>
      <w:r w:rsidRPr="004B38DA">
        <w:t xml:space="preserve">geing does not appear to be associated with changes in global measures of systolic function in healthy non-athletic </w:t>
      </w:r>
      <w:r w:rsidRPr="00067D55">
        <w:t>individuals [</w:t>
      </w:r>
      <w:r>
        <w:t>10</w:t>
      </w:r>
      <w:r w:rsidRPr="00067D55">
        <w:t xml:space="preserve">]. Furthermore, no differences in EF are observed between </w:t>
      </w:r>
      <w:r w:rsidRPr="00272BAD">
        <w:t>sedentary young individuals, junior athletes, sedentary older individuals, and master athletes [</w:t>
      </w:r>
      <w:r>
        <w:t>30</w:t>
      </w:r>
      <w:r w:rsidRPr="00272BAD">
        <w:t xml:space="preserve">, </w:t>
      </w:r>
      <w:r>
        <w:t>40</w:t>
      </w:r>
      <w:r w:rsidRPr="00272BAD">
        <w:t>]. A progressive decrease in peak longitudinal ε is observed throughout the lifespan of healthy, non-athletic individuals [</w:t>
      </w:r>
      <w:r>
        <w:t>26</w:t>
      </w:r>
      <w:r w:rsidRPr="00272BAD">
        <w:t>]</w:t>
      </w:r>
      <w:r>
        <w:t xml:space="preserve">. Whilst </w:t>
      </w:r>
      <w:r w:rsidRPr="00272BAD">
        <w:t>some evidence suggests exercise may have a protective effect on this decrease in LV longitudinal deformation [</w:t>
      </w:r>
      <w:r>
        <w:t>26</w:t>
      </w:r>
      <w:r w:rsidRPr="00272BAD">
        <w:t>], further clarification is needed. Although there does not appear to be an age-related change in peak rotational, circumferential or radial ε, a shift in the base-apex deformation gradient has been identified within these planes [</w:t>
      </w:r>
      <w:r>
        <w:t>26</w:t>
      </w:r>
      <w:r w:rsidRPr="00272BAD">
        <w:t xml:space="preserve">]. It therefore appears that systolic function is maintained </w:t>
      </w:r>
      <w:r w:rsidRPr="00272BAD">
        <w:lastRenderedPageBreak/>
        <w:t xml:space="preserve">with progressing age through increased action of the apical region of the LV, which compensates for decreased deformation </w:t>
      </w:r>
      <w:r w:rsidRPr="00067D55">
        <w:t>at basal level [</w:t>
      </w:r>
      <w:r>
        <w:t>26</w:t>
      </w:r>
      <w:r w:rsidRPr="00067D55">
        <w:t xml:space="preserve">]. </w:t>
      </w:r>
    </w:p>
    <w:p w:rsidR="00044313" w:rsidRPr="004B38DA" w:rsidRDefault="00044313" w:rsidP="00044313">
      <w:pPr>
        <w:spacing w:line="360" w:lineRule="auto"/>
        <w:jc w:val="both"/>
      </w:pPr>
    </w:p>
    <w:p w:rsidR="00044313" w:rsidRPr="004B38DA" w:rsidRDefault="00044313" w:rsidP="00044313">
      <w:pPr>
        <w:spacing w:line="360" w:lineRule="auto"/>
        <w:jc w:val="both"/>
      </w:pPr>
      <w:r>
        <w:t>Global diastolic function is comparable between junior athletes and age matched non-athletic individuals [30, 40]. Following maturation</w:t>
      </w:r>
      <w:r w:rsidRPr="004B38DA">
        <w:t xml:space="preserve">, a gradual decrease in the </w:t>
      </w:r>
      <w:r>
        <w:t xml:space="preserve">trans-mitral </w:t>
      </w:r>
      <w:r w:rsidRPr="004B38DA">
        <w:t xml:space="preserve">E/A ratio is observed, as a greater reliance is placed upon the </w:t>
      </w:r>
      <w:r>
        <w:t>atrial compone</w:t>
      </w:r>
      <w:r w:rsidRPr="00067D55">
        <w:t>nt of LV filling [</w:t>
      </w:r>
      <w:r>
        <w:t>26</w:t>
      </w:r>
      <w:r w:rsidRPr="00067D55">
        <w:t>]. Although</w:t>
      </w:r>
      <w:r>
        <w:t xml:space="preserve"> master athletes and sedentary age-matched individuals display similar contractile function, </w:t>
      </w:r>
      <w:r w:rsidRPr="00830488">
        <w:t>master</w:t>
      </w:r>
      <w:r w:rsidRPr="00830488">
        <w:rPr>
          <w:color w:val="FF0000"/>
        </w:rPr>
        <w:t xml:space="preserve"> </w:t>
      </w:r>
      <w:r>
        <w:t xml:space="preserve">endurance athletes display significantly greater ventricular compliance and decreased wall stress, resulting in LV pressure-volume relationships similar to those of young healthy </w:t>
      </w:r>
      <w:r w:rsidRPr="009F63F5">
        <w:t>individuals [</w:t>
      </w:r>
      <w:r>
        <w:t>2</w:t>
      </w:r>
      <w:r w:rsidRPr="009F63F5">
        <w:t xml:space="preserve">]. Future </w:t>
      </w:r>
      <w:r w:rsidRPr="004B38DA">
        <w:t xml:space="preserve">research should seek to clarify the impact of age on temporal diastolic deformation characteristics, in rotational, circumferential, </w:t>
      </w:r>
      <w:r>
        <w:t xml:space="preserve">and </w:t>
      </w:r>
      <w:r w:rsidRPr="004B38DA">
        <w:t>radial planes.</w:t>
      </w:r>
    </w:p>
    <w:p w:rsidR="00044313" w:rsidRPr="004B38DA" w:rsidRDefault="00044313" w:rsidP="00044313">
      <w:pPr>
        <w:spacing w:line="360" w:lineRule="auto"/>
        <w:jc w:val="both"/>
      </w:pPr>
    </w:p>
    <w:p w:rsidR="00044313" w:rsidRPr="004B38DA" w:rsidRDefault="00044313" w:rsidP="00044313">
      <w:pPr>
        <w:keepNext/>
        <w:spacing w:line="360" w:lineRule="auto"/>
        <w:jc w:val="both"/>
        <w:rPr>
          <w:i/>
        </w:rPr>
      </w:pPr>
      <w:r w:rsidRPr="004B38DA">
        <w:rPr>
          <w:i/>
        </w:rPr>
        <w:t>The Right Ventricle</w:t>
      </w:r>
    </w:p>
    <w:p w:rsidR="00044313" w:rsidRPr="004B38DA" w:rsidRDefault="00044313" w:rsidP="00044313">
      <w:pPr>
        <w:keepNext/>
        <w:spacing w:line="360" w:lineRule="auto"/>
        <w:jc w:val="both"/>
        <w:rPr>
          <w:i/>
        </w:rPr>
      </w:pPr>
    </w:p>
    <w:p w:rsidR="00044313" w:rsidRDefault="00044313" w:rsidP="00044313">
      <w:pPr>
        <w:spacing w:line="360" w:lineRule="auto"/>
        <w:jc w:val="both"/>
      </w:pPr>
      <w:r>
        <w:t>As in the LV, development of RV cavity size is observed throughout adolescence in young athletes [20</w:t>
      </w:r>
      <w:r w:rsidRPr="00D6229D">
        <w:t xml:space="preserve">], </w:t>
      </w:r>
      <w:r>
        <w:t xml:space="preserve">likely reflecting an accumulation of training hours and physical maturation. At the other end of the spectrum, decreasing RV chamber area is observed in non-athletic, ageing individuals </w:t>
      </w:r>
      <w:r w:rsidRPr="00D204D7">
        <w:t>[</w:t>
      </w:r>
      <w:r>
        <w:t>25</w:t>
      </w:r>
      <w:r w:rsidRPr="00D204D7">
        <w:t>].</w:t>
      </w:r>
      <w:r>
        <w:t xml:space="preserve"> Whether life-long training has a protective effect on these decreases is unknown, and represents an opportunity for future research.</w:t>
      </w:r>
    </w:p>
    <w:p w:rsidR="00044313" w:rsidRDefault="00044313" w:rsidP="00044313">
      <w:pPr>
        <w:spacing w:line="360" w:lineRule="auto"/>
        <w:jc w:val="both"/>
      </w:pPr>
    </w:p>
    <w:p w:rsidR="00044313" w:rsidRPr="004B38DA" w:rsidRDefault="00044313" w:rsidP="00044313">
      <w:pPr>
        <w:spacing w:line="360" w:lineRule="auto"/>
        <w:jc w:val="both"/>
      </w:pPr>
      <w:r>
        <w:t xml:space="preserve">To the authors’ knowledge, there </w:t>
      </w:r>
      <w:proofErr w:type="gramStart"/>
      <w:r>
        <w:t>are</w:t>
      </w:r>
      <w:proofErr w:type="gramEnd"/>
      <w:r>
        <w:t xml:space="preserve"> no data available pertaining to global function of the adolescent athlete’s heart. Systolic function in ageing individuals is characterised by decreases in</w:t>
      </w:r>
      <w:r w:rsidRPr="004B38DA">
        <w:t xml:space="preserve"> RV S’, and RV peak </w:t>
      </w:r>
      <w:r w:rsidRPr="00384C6A">
        <w:t>ε</w:t>
      </w:r>
      <w:r>
        <w:t xml:space="preserve"> [12]</w:t>
      </w:r>
      <w:r w:rsidRPr="004B38DA">
        <w:t>. In addition,</w:t>
      </w:r>
      <w:r>
        <w:t xml:space="preserve"> </w:t>
      </w:r>
      <w:r w:rsidRPr="004B38DA">
        <w:t>RV systolic reserve</w:t>
      </w:r>
      <w:r>
        <w:t xml:space="preserve"> appears to decrease</w:t>
      </w:r>
      <w:r w:rsidRPr="004B38DA">
        <w:t xml:space="preserve"> with advancing age, </w:t>
      </w:r>
      <w:r>
        <w:t>resulting in a reduced ability to</w:t>
      </w:r>
      <w:r w:rsidRPr="004B38DA">
        <w:t xml:space="preserve"> aug</w:t>
      </w:r>
      <w:r>
        <w:t xml:space="preserve">ment RV deformation </w:t>
      </w:r>
      <w:r w:rsidRPr="00D204D7">
        <w:t>[</w:t>
      </w:r>
      <w:r>
        <w:t>12</w:t>
      </w:r>
      <w:r w:rsidRPr="00D204D7">
        <w:t xml:space="preserve">]. </w:t>
      </w:r>
      <w:r>
        <w:t>Diastolic</w:t>
      </w:r>
      <w:r w:rsidRPr="004B38DA">
        <w:t xml:space="preserve"> function of the RV </w:t>
      </w:r>
      <w:r>
        <w:t xml:space="preserve">diminishes </w:t>
      </w:r>
      <w:r w:rsidRPr="004B38DA">
        <w:t>with advancing age</w:t>
      </w:r>
      <w:r>
        <w:t xml:space="preserve"> in sedentary individuals</w:t>
      </w:r>
      <w:r w:rsidRPr="004B38DA">
        <w:t>. A decrease in trans-tricuspid E/A ratio is observed,</w:t>
      </w:r>
      <w:r>
        <w:t xml:space="preserve"> along with decreased ability to augment diastolic function during exercise stress</w:t>
      </w:r>
      <w:r w:rsidRPr="00D204D7">
        <w:t xml:space="preserve"> [</w:t>
      </w:r>
      <w:r>
        <w:t>12</w:t>
      </w:r>
      <w:r w:rsidRPr="00D204D7">
        <w:t>]</w:t>
      </w:r>
      <w:r>
        <w:t xml:space="preserve">. </w:t>
      </w:r>
    </w:p>
    <w:p w:rsidR="00044313" w:rsidRPr="004B38DA" w:rsidRDefault="00044313" w:rsidP="00044313">
      <w:pPr>
        <w:spacing w:line="360" w:lineRule="auto"/>
      </w:pPr>
    </w:p>
    <w:p w:rsidR="00044313" w:rsidRPr="004B38DA" w:rsidRDefault="00044313" w:rsidP="00044313">
      <w:pPr>
        <w:keepNext/>
        <w:spacing w:line="360" w:lineRule="auto"/>
        <w:jc w:val="both"/>
        <w:rPr>
          <w:i/>
        </w:rPr>
      </w:pPr>
      <w:r w:rsidRPr="004B38DA">
        <w:rPr>
          <w:i/>
        </w:rPr>
        <w:t>The Atria</w:t>
      </w:r>
    </w:p>
    <w:p w:rsidR="00044313" w:rsidRPr="004B38DA" w:rsidRDefault="00044313" w:rsidP="00044313">
      <w:pPr>
        <w:keepNext/>
        <w:spacing w:line="360" w:lineRule="auto"/>
        <w:jc w:val="both"/>
      </w:pPr>
    </w:p>
    <w:p w:rsidR="00044313" w:rsidRPr="00C46D18" w:rsidRDefault="00044313" w:rsidP="00044313">
      <w:pPr>
        <w:spacing w:line="360" w:lineRule="auto"/>
        <w:jc w:val="both"/>
      </w:pPr>
      <w:r>
        <w:t>D</w:t>
      </w:r>
      <w:r w:rsidRPr="00C46D18">
        <w:t>ata regarding the impact of ageing on the athlete’s atrial structure and function are limited</w:t>
      </w:r>
      <w:r>
        <w:t>. It is clear however, that LA cavity size increases throughout adolescence in junior athletes, most likely as a function of cumulative training hours and physical maturation [20]. L</w:t>
      </w:r>
      <w:r w:rsidRPr="00C46D18">
        <w:t xml:space="preserve">ife-long endurance </w:t>
      </w:r>
      <w:r w:rsidRPr="001C59C6">
        <w:t>athletes can</w:t>
      </w:r>
      <w:r>
        <w:t xml:space="preserve"> also</w:t>
      </w:r>
      <w:r w:rsidRPr="001C59C6">
        <w:t xml:space="preserve"> be expected to present significantly larger atria compared to </w:t>
      </w:r>
      <w:r w:rsidRPr="001C59C6">
        <w:lastRenderedPageBreak/>
        <w:t>sedentary age matched controls [</w:t>
      </w:r>
      <w:r>
        <w:t>51</w:t>
      </w:r>
      <w:r w:rsidRPr="001C59C6">
        <w:t xml:space="preserve">]. </w:t>
      </w:r>
      <w:r w:rsidRPr="00C46D18">
        <w:t>To the best of our knowledge, there are no data available regarding the impact of age on the RA. Future research which develops understanding of structural and functional adaptation of the atria with advancing age will therefore be highly valuable to practitioners.</w:t>
      </w:r>
    </w:p>
    <w:p w:rsidR="00044313" w:rsidRDefault="00044313" w:rsidP="00044313">
      <w:pPr>
        <w:spacing w:line="360" w:lineRule="auto"/>
      </w:pPr>
    </w:p>
    <w:p w:rsidR="00044313" w:rsidRPr="005D1AD1" w:rsidRDefault="00044313" w:rsidP="00044313">
      <w:pPr>
        <w:spacing w:line="360" w:lineRule="auto"/>
        <w:rPr>
          <w:i/>
        </w:rPr>
      </w:pPr>
      <w:r w:rsidRPr="005D1AD1">
        <w:rPr>
          <w:i/>
        </w:rPr>
        <w:t xml:space="preserve">[INSERT TABLE </w:t>
      </w:r>
      <w:r>
        <w:rPr>
          <w:i/>
        </w:rPr>
        <w:t>6</w:t>
      </w:r>
      <w:r w:rsidRPr="005D1AD1">
        <w:rPr>
          <w:i/>
        </w:rPr>
        <w:t xml:space="preserve"> HERE]</w:t>
      </w:r>
    </w:p>
    <w:p w:rsidR="00044313" w:rsidRPr="004B38DA" w:rsidRDefault="00044313" w:rsidP="00044313">
      <w:pPr>
        <w:spacing w:line="360" w:lineRule="auto"/>
      </w:pPr>
    </w:p>
    <w:p w:rsidR="00044313" w:rsidRDefault="00044313" w:rsidP="00044313">
      <w:pPr>
        <w:keepNext/>
        <w:spacing w:line="360" w:lineRule="auto"/>
        <w:rPr>
          <w:b/>
        </w:rPr>
      </w:pPr>
      <w:r w:rsidRPr="005B183F">
        <w:rPr>
          <w:b/>
        </w:rPr>
        <w:t>CONCLUSION</w:t>
      </w:r>
    </w:p>
    <w:p w:rsidR="00044313" w:rsidRPr="005B183F" w:rsidRDefault="00044313" w:rsidP="00044313">
      <w:pPr>
        <w:keepNext/>
        <w:spacing w:line="360" w:lineRule="auto"/>
        <w:rPr>
          <w:b/>
        </w:rPr>
      </w:pPr>
    </w:p>
    <w:p w:rsidR="00044313" w:rsidRDefault="00044313" w:rsidP="00044313">
      <w:pPr>
        <w:spacing w:line="360" w:lineRule="auto"/>
        <w:jc w:val="both"/>
      </w:pPr>
      <w:r>
        <w:t>M</w:t>
      </w:r>
      <w:r w:rsidRPr="004B38DA">
        <w:t xml:space="preserve">any factors contribute to </w:t>
      </w:r>
      <w:r>
        <w:t xml:space="preserve">athletic cardiac adaptation, and as such the “AH phenotype” fulfils a broad spectrum of electrophysiological, structural and functional characteristics. These inter-individual training induced adaptations </w:t>
      </w:r>
      <w:r w:rsidRPr="004B38DA">
        <w:t>influe</w:t>
      </w:r>
      <w:r>
        <w:t>nce interpretation of both the</w:t>
      </w:r>
      <w:r w:rsidRPr="004B38DA">
        <w:t xml:space="preserve"> ECG and echocardiogram in a pre-participation screening environment. The </w:t>
      </w:r>
      <w:proofErr w:type="gramStart"/>
      <w:r w:rsidRPr="004B38DA">
        <w:t>risk of</w:t>
      </w:r>
      <w:r>
        <w:t xml:space="preserve"> </w:t>
      </w:r>
      <w:r w:rsidRPr="004B38DA">
        <w:t>false-negative diagnos</w:t>
      </w:r>
      <w:r>
        <w:t>e</w:t>
      </w:r>
      <w:r w:rsidRPr="004B38DA">
        <w:t>s, or unnecessary disqualification of an athlete due to false-positive diagnos</w:t>
      </w:r>
      <w:r>
        <w:t>e</w:t>
      </w:r>
      <w:r w:rsidRPr="004B38DA">
        <w:t>s, highlight</w:t>
      </w:r>
      <w:proofErr w:type="gramEnd"/>
      <w:r w:rsidRPr="004B38DA">
        <w:t xml:space="preserve"> the need to approach pre-participation screening with consideration for the individual. By quantifying the impact of</w:t>
      </w:r>
      <w:r>
        <w:t xml:space="preserve"> training volume, sporting discipline, ethnicity, body size, sex and age</w:t>
      </w:r>
      <w:r w:rsidRPr="004B38DA">
        <w:t xml:space="preserve"> on</w:t>
      </w:r>
      <w:r>
        <w:t xml:space="preserve"> </w:t>
      </w:r>
      <w:r w:rsidRPr="004B38DA">
        <w:t>structural and functional components of the AH phenotype, clinicians will be better equipped to discern physiological and pathological adaptation, and reduce both false-negat</w:t>
      </w:r>
      <w:r>
        <w:t>ive and false-positive rates</w:t>
      </w:r>
      <w:r w:rsidRPr="004B38DA">
        <w:t xml:space="preserve">. </w:t>
      </w:r>
    </w:p>
    <w:p w:rsidR="00044313" w:rsidRDefault="00044313" w:rsidP="00044313">
      <w:pPr>
        <w:spacing w:after="160" w:line="259" w:lineRule="auto"/>
        <w:rPr>
          <w:b/>
        </w:rPr>
      </w:pPr>
      <w:r>
        <w:rPr>
          <w:b/>
        </w:rPr>
        <w:br w:type="page"/>
      </w:r>
    </w:p>
    <w:p w:rsidR="00044313" w:rsidRPr="00E850F9" w:rsidRDefault="00044313" w:rsidP="00044313">
      <w:pPr>
        <w:spacing w:line="360" w:lineRule="auto"/>
        <w:jc w:val="both"/>
        <w:rPr>
          <w:b/>
        </w:rPr>
      </w:pPr>
      <w:r w:rsidRPr="00E850F9">
        <w:rPr>
          <w:b/>
        </w:rPr>
        <w:lastRenderedPageBreak/>
        <w:t>REFERENCES</w:t>
      </w:r>
    </w:p>
    <w:p w:rsidR="00044313" w:rsidRPr="00830488" w:rsidRDefault="00044313" w:rsidP="00044313">
      <w:pPr>
        <w:spacing w:line="360" w:lineRule="auto"/>
        <w:jc w:val="both"/>
      </w:pPr>
    </w:p>
    <w:p w:rsidR="00044313" w:rsidRPr="00830488" w:rsidRDefault="00044313" w:rsidP="00044313">
      <w:pPr>
        <w:pStyle w:val="ListParagraph"/>
        <w:widowControl w:val="0"/>
        <w:numPr>
          <w:ilvl w:val="0"/>
          <w:numId w:val="11"/>
        </w:numPr>
        <w:autoSpaceDE w:val="0"/>
        <w:autoSpaceDN w:val="0"/>
        <w:adjustRightInd w:val="0"/>
        <w:spacing w:after="160" w:line="360" w:lineRule="auto"/>
        <w:rPr>
          <w:noProof/>
        </w:rPr>
      </w:pPr>
      <w:r w:rsidRPr="00830488">
        <w:rPr>
          <w:noProof/>
        </w:rPr>
        <w:t xml:space="preserve">Abergel E, Chatellier G, Hagege AA, et al. Serial left ventricular adaptations in world-class professional cyclists: Implications for disease screening and follow-up. </w:t>
      </w:r>
      <w:r w:rsidRPr="00830488">
        <w:rPr>
          <w:i/>
          <w:iCs/>
          <w:noProof/>
        </w:rPr>
        <w:t>J. Am. Coll. Cardiol.</w:t>
      </w:r>
      <w:r w:rsidRPr="00830488">
        <w:rPr>
          <w:noProof/>
        </w:rPr>
        <w:t xml:space="preserve"> 2004; 44(1):144-9. </w:t>
      </w:r>
    </w:p>
    <w:p w:rsidR="00044313" w:rsidRPr="00830488" w:rsidRDefault="00044313" w:rsidP="00044313">
      <w:pPr>
        <w:pStyle w:val="ListParagraph"/>
        <w:numPr>
          <w:ilvl w:val="0"/>
          <w:numId w:val="11"/>
        </w:numPr>
        <w:spacing w:after="160" w:line="360" w:lineRule="auto"/>
        <w:jc w:val="both"/>
      </w:pPr>
      <w:r w:rsidRPr="00E83665">
        <w:rPr>
          <w:noProof/>
          <w:lang w:val="es-ES"/>
        </w:rPr>
        <w:t xml:space="preserve">Arbab-Zadeh A, Dijk E, Prasad A, et al. </w:t>
      </w:r>
      <w:r w:rsidRPr="00830488">
        <w:rPr>
          <w:noProof/>
        </w:rPr>
        <w:t xml:space="preserve">Effect of aging and physical activity on left ventricular compliance. </w:t>
      </w:r>
      <w:r w:rsidRPr="00830488">
        <w:rPr>
          <w:i/>
          <w:iCs/>
          <w:noProof/>
        </w:rPr>
        <w:t>Circulation</w:t>
      </w:r>
      <w:r w:rsidRPr="00830488">
        <w:rPr>
          <w:noProof/>
        </w:rPr>
        <w:t xml:space="preserve"> 2004; 110(13):1799-1805. </w:t>
      </w:r>
    </w:p>
    <w:p w:rsidR="00044313" w:rsidRPr="00830488" w:rsidRDefault="00044313" w:rsidP="00044313">
      <w:pPr>
        <w:pStyle w:val="ListParagraph"/>
        <w:numPr>
          <w:ilvl w:val="0"/>
          <w:numId w:val="11"/>
        </w:numPr>
        <w:spacing w:after="160" w:line="360" w:lineRule="auto"/>
        <w:jc w:val="both"/>
      </w:pPr>
      <w:r w:rsidRPr="00E83665">
        <w:rPr>
          <w:noProof/>
          <w:lang w:val="es-ES"/>
        </w:rPr>
        <w:t xml:space="preserve">Arbab-Zadeh A, Perhonen M, Howden E, et al. </w:t>
      </w:r>
      <w:r w:rsidRPr="00830488">
        <w:rPr>
          <w:noProof/>
        </w:rPr>
        <w:t xml:space="preserve">Cardiac remodeling in response to 1 year of intensive endurance training. </w:t>
      </w:r>
      <w:r w:rsidRPr="00830488">
        <w:rPr>
          <w:i/>
          <w:iCs/>
          <w:noProof/>
        </w:rPr>
        <w:t>Circulation</w:t>
      </w:r>
      <w:r w:rsidRPr="00830488">
        <w:rPr>
          <w:noProof/>
        </w:rPr>
        <w:t xml:space="preserve"> 2014; 130(24):2152-61.</w:t>
      </w:r>
    </w:p>
    <w:p w:rsidR="00044313" w:rsidRPr="00F91A6C" w:rsidRDefault="00044313" w:rsidP="00044313">
      <w:pPr>
        <w:pStyle w:val="ListParagraph"/>
        <w:numPr>
          <w:ilvl w:val="0"/>
          <w:numId w:val="11"/>
        </w:numPr>
        <w:spacing w:after="160" w:line="360" w:lineRule="auto"/>
        <w:jc w:val="both"/>
      </w:pPr>
      <w:proofErr w:type="spellStart"/>
      <w:r w:rsidRPr="00F91A6C">
        <w:rPr>
          <w:lang w:val="es-ES"/>
        </w:rPr>
        <w:t>Attisani</w:t>
      </w:r>
      <w:proofErr w:type="spellEnd"/>
      <w:r w:rsidRPr="00F91A6C">
        <w:rPr>
          <w:lang w:val="es-ES"/>
        </w:rPr>
        <w:t xml:space="preserve"> G, </w:t>
      </w:r>
      <w:proofErr w:type="spellStart"/>
      <w:r w:rsidRPr="00F91A6C">
        <w:rPr>
          <w:lang w:val="es-ES"/>
        </w:rPr>
        <w:t>Faiola</w:t>
      </w:r>
      <w:proofErr w:type="spellEnd"/>
      <w:r w:rsidRPr="00F91A6C">
        <w:rPr>
          <w:lang w:val="es-ES"/>
        </w:rPr>
        <w:t xml:space="preserve"> F, </w:t>
      </w:r>
      <w:proofErr w:type="spellStart"/>
      <w:r w:rsidRPr="00F91A6C">
        <w:rPr>
          <w:lang w:val="es-ES"/>
        </w:rPr>
        <w:t>Luciani</w:t>
      </w:r>
      <w:proofErr w:type="spellEnd"/>
      <w:r w:rsidRPr="00F91A6C">
        <w:rPr>
          <w:lang w:val="es-ES"/>
        </w:rPr>
        <w:t xml:space="preserve"> U, et al. </w:t>
      </w:r>
      <w:r w:rsidRPr="00F91A6C">
        <w:t xml:space="preserve">Negative T waves in right precordial leads in pre-adolescent subjects: A personal experience. </w:t>
      </w:r>
      <w:r w:rsidRPr="00F91A6C">
        <w:rPr>
          <w:i/>
        </w:rPr>
        <w:t>Med Sport</w:t>
      </w:r>
      <w:r w:rsidRPr="00F91A6C">
        <w:t xml:space="preserve"> 2011; 64:423-34.</w:t>
      </w:r>
    </w:p>
    <w:p w:rsidR="00044313" w:rsidRPr="00F91A6C" w:rsidRDefault="00044313" w:rsidP="00044313">
      <w:pPr>
        <w:pStyle w:val="ListParagraph"/>
        <w:numPr>
          <w:ilvl w:val="0"/>
          <w:numId w:val="11"/>
        </w:numPr>
        <w:spacing w:after="160" w:line="360" w:lineRule="auto"/>
        <w:jc w:val="both"/>
      </w:pPr>
      <w:r w:rsidRPr="00F91A6C">
        <w:rPr>
          <w:noProof/>
        </w:rPr>
        <w:t xml:space="preserve">Baggish AL, Wang F, Weiner RB, et al. Training-specific changes in cardiac structure and function: a prospective and longitudinal assessment of competitive athletes. </w:t>
      </w:r>
      <w:r w:rsidRPr="00F91A6C">
        <w:rPr>
          <w:i/>
          <w:iCs/>
          <w:noProof/>
        </w:rPr>
        <w:t>J. Appl. Physiol.</w:t>
      </w:r>
      <w:r w:rsidRPr="00F91A6C">
        <w:rPr>
          <w:noProof/>
        </w:rPr>
        <w:t xml:space="preserve"> 2008;104(4):1121-8.</w:t>
      </w:r>
    </w:p>
    <w:p w:rsidR="00044313" w:rsidRPr="00F91A6C" w:rsidRDefault="00044313" w:rsidP="00044313">
      <w:pPr>
        <w:pStyle w:val="ListParagraph"/>
        <w:numPr>
          <w:ilvl w:val="0"/>
          <w:numId w:val="11"/>
        </w:numPr>
        <w:spacing w:after="160" w:line="360" w:lineRule="auto"/>
        <w:jc w:val="both"/>
      </w:pPr>
      <w:r w:rsidRPr="00F91A6C">
        <w:rPr>
          <w:noProof/>
        </w:rPr>
        <w:t xml:space="preserve">Basavarajaiah S, Boraita A, Whyte G, et al. Ethnic Differences in Left Ventricular Remodeling in Highly-Trained Athletes. Relevance to Differentiating Physiologic Left Ventricular Hypertrophy From Hypertrophic Cardiomyopathy. </w:t>
      </w:r>
      <w:r w:rsidRPr="00F91A6C">
        <w:rPr>
          <w:i/>
          <w:iCs/>
          <w:noProof/>
        </w:rPr>
        <w:t>J. Am. Coll. Cardiol.</w:t>
      </w:r>
      <w:r w:rsidRPr="00F91A6C">
        <w:rPr>
          <w:noProof/>
        </w:rPr>
        <w:t xml:space="preserve"> 2008;51(23):2256-2262.</w:t>
      </w:r>
    </w:p>
    <w:p w:rsidR="00044313" w:rsidRPr="00F91A6C" w:rsidRDefault="00044313" w:rsidP="00044313">
      <w:pPr>
        <w:pStyle w:val="ListParagraph"/>
        <w:numPr>
          <w:ilvl w:val="0"/>
          <w:numId w:val="11"/>
        </w:numPr>
        <w:spacing w:after="160" w:line="360" w:lineRule="auto"/>
        <w:jc w:val="both"/>
      </w:pPr>
      <w:r w:rsidRPr="00F91A6C">
        <w:rPr>
          <w:noProof/>
        </w:rPr>
        <w:t xml:space="preserve">Bessem B, de Bruijn MC, Nieuwland W. The ECG of high-level junior soccer players: comparing the ESC vs. the Seattle criteria. </w:t>
      </w:r>
      <w:r w:rsidRPr="00F91A6C">
        <w:rPr>
          <w:i/>
          <w:iCs/>
          <w:noProof/>
        </w:rPr>
        <w:t>Br. J. Sports Med.</w:t>
      </w:r>
      <w:r w:rsidRPr="00F91A6C">
        <w:rPr>
          <w:noProof/>
        </w:rPr>
        <w:t xml:space="preserve"> 2014:1-7.</w:t>
      </w:r>
    </w:p>
    <w:p w:rsidR="00044313" w:rsidRPr="00F91A6C" w:rsidRDefault="00044313" w:rsidP="00044313">
      <w:pPr>
        <w:pStyle w:val="ListParagraph"/>
        <w:numPr>
          <w:ilvl w:val="0"/>
          <w:numId w:val="11"/>
        </w:numPr>
        <w:spacing w:after="160" w:line="360" w:lineRule="auto"/>
        <w:jc w:val="both"/>
      </w:pPr>
      <w:r w:rsidRPr="00F91A6C">
        <w:rPr>
          <w:noProof/>
        </w:rPr>
        <w:t xml:space="preserve">Boraita A, Heras M, Morales F, et al. Reference Values of Aortic Root in Males and Female White Elite Athletes According to Sport. </w:t>
      </w:r>
      <w:r w:rsidRPr="00F91A6C">
        <w:rPr>
          <w:i/>
          <w:noProof/>
        </w:rPr>
        <w:t>Circ Cardiovasc Imaging</w:t>
      </w:r>
      <w:r w:rsidRPr="00F91A6C">
        <w:rPr>
          <w:noProof/>
        </w:rPr>
        <w:t>. 2016;9:e005292</w:t>
      </w:r>
    </w:p>
    <w:p w:rsidR="00044313" w:rsidRPr="00F91A6C" w:rsidRDefault="00044313" w:rsidP="00044313">
      <w:pPr>
        <w:pStyle w:val="ListParagraph"/>
        <w:numPr>
          <w:ilvl w:val="0"/>
          <w:numId w:val="11"/>
        </w:numPr>
        <w:spacing w:after="160" w:line="360" w:lineRule="auto"/>
        <w:jc w:val="both"/>
      </w:pPr>
      <w:r w:rsidRPr="00F91A6C">
        <w:rPr>
          <w:noProof/>
        </w:rPr>
        <w:t xml:space="preserve">Brosnan M, La Gerche A, Kalman J, et al. Comparison of frequency of significant electrocardiographic abnormalities in endurance versus nonendurance athletes. </w:t>
      </w:r>
      <w:r w:rsidRPr="00F91A6C">
        <w:rPr>
          <w:i/>
          <w:iCs/>
          <w:noProof/>
        </w:rPr>
        <w:t>Am. J. Cardiol.</w:t>
      </w:r>
      <w:r w:rsidRPr="00F91A6C">
        <w:rPr>
          <w:noProof/>
        </w:rPr>
        <w:t xml:space="preserve"> 2014;113(9):1567-1573. </w:t>
      </w:r>
    </w:p>
    <w:p w:rsidR="00044313" w:rsidRPr="00F91A6C" w:rsidRDefault="00044313" w:rsidP="00044313">
      <w:pPr>
        <w:pStyle w:val="ListParagraph"/>
        <w:numPr>
          <w:ilvl w:val="0"/>
          <w:numId w:val="11"/>
        </w:numPr>
        <w:spacing w:after="160" w:line="360" w:lineRule="auto"/>
        <w:jc w:val="both"/>
      </w:pPr>
      <w:r w:rsidRPr="00F91A6C">
        <w:rPr>
          <w:noProof/>
          <w:lang w:val="fr-FR"/>
        </w:rPr>
        <w:t xml:space="preserve">Carrick-Ranson G, Hastings JL, Bhella PS, et al. </w:t>
      </w:r>
      <w:r w:rsidRPr="00F91A6C">
        <w:rPr>
          <w:noProof/>
        </w:rPr>
        <w:t xml:space="preserve">The effect of lifelong exercise dose on cardiovascular function during exercise. </w:t>
      </w:r>
      <w:r w:rsidRPr="00F91A6C">
        <w:rPr>
          <w:i/>
          <w:iCs/>
          <w:noProof/>
        </w:rPr>
        <w:t>J. Appl. Physiol.</w:t>
      </w:r>
      <w:r w:rsidRPr="00F91A6C">
        <w:rPr>
          <w:noProof/>
        </w:rPr>
        <w:t xml:space="preserve"> 2014; 116(7):736-45.</w:t>
      </w:r>
    </w:p>
    <w:p w:rsidR="00044313" w:rsidRPr="00F91A6C" w:rsidRDefault="00044313" w:rsidP="00044313">
      <w:pPr>
        <w:pStyle w:val="ListParagraph"/>
        <w:numPr>
          <w:ilvl w:val="0"/>
          <w:numId w:val="11"/>
        </w:numPr>
        <w:spacing w:after="160" w:line="360" w:lineRule="auto"/>
        <w:jc w:val="both"/>
      </w:pPr>
      <w:r w:rsidRPr="00F91A6C">
        <w:rPr>
          <w:noProof/>
        </w:rPr>
        <w:t xml:space="preserve">Chandra N, Bastiaenen R, Papadakis M, et al. Sudden Cardiac Death In Young Athletes: Practical Challenges and Diagnostic Dilemmas. </w:t>
      </w:r>
      <w:r w:rsidRPr="00F91A6C">
        <w:rPr>
          <w:i/>
          <w:noProof/>
        </w:rPr>
        <w:t>J. Am. Coll. Cardiol.</w:t>
      </w:r>
      <w:r w:rsidRPr="00F91A6C">
        <w:rPr>
          <w:noProof/>
        </w:rPr>
        <w:t xml:space="preserve"> 2013; 61:1207-40.</w:t>
      </w:r>
    </w:p>
    <w:p w:rsidR="00044313" w:rsidRPr="00F91A6C" w:rsidRDefault="00044313" w:rsidP="00044313">
      <w:pPr>
        <w:pStyle w:val="ListParagraph"/>
        <w:numPr>
          <w:ilvl w:val="0"/>
          <w:numId w:val="11"/>
        </w:numPr>
        <w:spacing w:after="160" w:line="360" w:lineRule="auto"/>
        <w:jc w:val="both"/>
      </w:pPr>
      <w:r w:rsidRPr="00F91A6C">
        <w:rPr>
          <w:noProof/>
        </w:rPr>
        <w:t xml:space="preserve">Chia EM, Hsieh CHC, Pham P, et al. Changes in Right Ventricular Function with Exercise in Healthy Subjects: Optimal Parameters and Effects of Gender and Age. </w:t>
      </w:r>
      <w:r w:rsidRPr="00F91A6C">
        <w:rPr>
          <w:i/>
          <w:iCs/>
          <w:noProof/>
        </w:rPr>
        <w:t>J. Am. Soc. Echocardiogr.</w:t>
      </w:r>
      <w:r w:rsidRPr="00F91A6C">
        <w:rPr>
          <w:noProof/>
        </w:rPr>
        <w:t xml:space="preserve"> 2015;28(12):1441-51.</w:t>
      </w:r>
    </w:p>
    <w:p w:rsidR="00044313" w:rsidRPr="00F91A6C" w:rsidRDefault="00044313" w:rsidP="00044313">
      <w:pPr>
        <w:pStyle w:val="ListParagraph"/>
        <w:numPr>
          <w:ilvl w:val="0"/>
          <w:numId w:val="11"/>
        </w:numPr>
        <w:spacing w:after="160" w:line="360" w:lineRule="auto"/>
        <w:jc w:val="both"/>
      </w:pPr>
      <w:r w:rsidRPr="00F91A6C">
        <w:rPr>
          <w:noProof/>
          <w:lang w:val="es-ES"/>
        </w:rPr>
        <w:lastRenderedPageBreak/>
        <w:t xml:space="preserve">D’Andrea A, Riegler L, Golia E, et al. </w:t>
      </w:r>
      <w:r w:rsidRPr="00F91A6C">
        <w:rPr>
          <w:noProof/>
        </w:rPr>
        <w:t xml:space="preserve">Range of right heart measurements in top-level athletes: The training impact. </w:t>
      </w:r>
      <w:r w:rsidRPr="00F91A6C">
        <w:rPr>
          <w:i/>
          <w:iCs/>
          <w:noProof/>
        </w:rPr>
        <w:t>Int. J. Cardiol.</w:t>
      </w:r>
      <w:r w:rsidRPr="00F91A6C">
        <w:rPr>
          <w:noProof/>
        </w:rPr>
        <w:t xml:space="preserve"> 2013; 164:48-57.</w:t>
      </w:r>
    </w:p>
    <w:p w:rsidR="00044313" w:rsidRPr="00F91A6C" w:rsidRDefault="00044313" w:rsidP="00044313">
      <w:pPr>
        <w:pStyle w:val="ListParagraph"/>
        <w:numPr>
          <w:ilvl w:val="0"/>
          <w:numId w:val="11"/>
        </w:numPr>
        <w:spacing w:after="160" w:line="360" w:lineRule="auto"/>
        <w:jc w:val="both"/>
      </w:pPr>
      <w:r w:rsidRPr="00F91A6C">
        <w:rPr>
          <w:noProof/>
        </w:rPr>
        <w:t xml:space="preserve">D’Ascenzi F, Pelliccia A, Cameli M, et al. Dynamic changes in left ventricular mass and in fat-free mass in top-level athletes during the competitive season. </w:t>
      </w:r>
      <w:r w:rsidRPr="00F91A6C">
        <w:rPr>
          <w:i/>
          <w:iCs/>
          <w:noProof/>
        </w:rPr>
        <w:t>Eur. J. Prev. Cardiol.</w:t>
      </w:r>
      <w:r w:rsidRPr="00F91A6C">
        <w:rPr>
          <w:noProof/>
        </w:rPr>
        <w:t xml:space="preserve"> 2015; 22:127-34.</w:t>
      </w:r>
    </w:p>
    <w:p w:rsidR="00044313" w:rsidRPr="00F91A6C" w:rsidRDefault="00044313" w:rsidP="00044313">
      <w:pPr>
        <w:pStyle w:val="ListParagraph"/>
        <w:numPr>
          <w:ilvl w:val="0"/>
          <w:numId w:val="11"/>
        </w:numPr>
        <w:spacing w:after="160" w:line="360" w:lineRule="auto"/>
        <w:jc w:val="both"/>
      </w:pPr>
      <w:r w:rsidRPr="00F91A6C">
        <w:rPr>
          <w:noProof/>
          <w:lang w:val="fr-FR"/>
        </w:rPr>
        <w:t xml:space="preserve">D’Ascenzi F, Cameli M, Lisi M, et al. </w:t>
      </w:r>
      <w:r w:rsidRPr="00F91A6C">
        <w:rPr>
          <w:noProof/>
        </w:rPr>
        <w:t xml:space="preserve">Left atrial remodelling in competitive adolescent soccer players. </w:t>
      </w:r>
      <w:r w:rsidRPr="00F91A6C">
        <w:rPr>
          <w:i/>
          <w:iCs/>
          <w:noProof/>
        </w:rPr>
        <w:t>Int. J. Sports Med.</w:t>
      </w:r>
      <w:r w:rsidRPr="00F91A6C">
        <w:rPr>
          <w:noProof/>
        </w:rPr>
        <w:t xml:space="preserve"> 2012;33(10):795-801. </w:t>
      </w:r>
    </w:p>
    <w:p w:rsidR="00044313" w:rsidRPr="00F91A6C" w:rsidRDefault="00044313" w:rsidP="00044313">
      <w:pPr>
        <w:pStyle w:val="ListParagraph"/>
        <w:numPr>
          <w:ilvl w:val="0"/>
          <w:numId w:val="11"/>
        </w:numPr>
        <w:spacing w:after="160" w:line="360" w:lineRule="auto"/>
        <w:jc w:val="both"/>
      </w:pPr>
      <w:r w:rsidRPr="00F91A6C">
        <w:rPr>
          <w:noProof/>
        </w:rPr>
        <w:t xml:space="preserve">Engel DJ, Schwartz A, Homma S. Athletic Cardiac Remodelling in US Professional Basketball Players. </w:t>
      </w:r>
      <w:r w:rsidRPr="00F91A6C">
        <w:rPr>
          <w:i/>
          <w:noProof/>
        </w:rPr>
        <w:t>JAMA Cardiol.</w:t>
      </w:r>
      <w:r w:rsidRPr="00F91A6C">
        <w:rPr>
          <w:noProof/>
        </w:rPr>
        <w:t xml:space="preserve"> 2016;1:80-87.</w:t>
      </w:r>
    </w:p>
    <w:p w:rsidR="00044313" w:rsidRPr="00F91A6C" w:rsidRDefault="00044313" w:rsidP="00044313">
      <w:pPr>
        <w:pStyle w:val="ListParagraph"/>
        <w:numPr>
          <w:ilvl w:val="0"/>
          <w:numId w:val="11"/>
        </w:numPr>
        <w:spacing w:after="160" w:line="360" w:lineRule="auto"/>
        <w:jc w:val="both"/>
      </w:pPr>
      <w:r w:rsidRPr="00F91A6C">
        <w:rPr>
          <w:noProof/>
        </w:rPr>
        <w:t xml:space="preserve">Fuenmayor A, Ramirez L, Fuenmayor A. Left ventricular function and autonomic nervous system balance during two different stages of the menstrual cycle. </w:t>
      </w:r>
      <w:r w:rsidRPr="00F91A6C">
        <w:rPr>
          <w:i/>
          <w:iCs/>
          <w:noProof/>
        </w:rPr>
        <w:t>Int. J. Cardiol.</w:t>
      </w:r>
      <w:r w:rsidRPr="00F91A6C">
        <w:rPr>
          <w:noProof/>
        </w:rPr>
        <w:t xml:space="preserve"> 2001; 77:305-306.</w:t>
      </w:r>
    </w:p>
    <w:p w:rsidR="00044313" w:rsidRPr="00F91A6C" w:rsidRDefault="00044313" w:rsidP="00044313">
      <w:pPr>
        <w:pStyle w:val="ListParagraph"/>
        <w:numPr>
          <w:ilvl w:val="0"/>
          <w:numId w:val="11"/>
        </w:numPr>
        <w:spacing w:after="160" w:line="360" w:lineRule="auto"/>
        <w:jc w:val="both"/>
      </w:pPr>
      <w:r w:rsidRPr="00F91A6C">
        <w:rPr>
          <w:noProof/>
          <w:lang w:val="fr-FR"/>
        </w:rPr>
        <w:t xml:space="preserve">Gati S, Chandra N, Bennett RL, et al. </w:t>
      </w:r>
      <w:r w:rsidRPr="00F91A6C">
        <w:rPr>
          <w:noProof/>
        </w:rPr>
        <w:t xml:space="preserve">Increased left ventricular trabeculation in highly trained athletes: do we need more stringent criteria for the diagnosis of left ventricular non-compaction in athletes? </w:t>
      </w:r>
      <w:r w:rsidRPr="00F91A6C">
        <w:rPr>
          <w:i/>
          <w:iCs/>
          <w:noProof/>
        </w:rPr>
        <w:t>Heart</w:t>
      </w:r>
      <w:r w:rsidRPr="00F91A6C">
        <w:rPr>
          <w:noProof/>
        </w:rPr>
        <w:t xml:space="preserve"> 2013; 99:401-8.</w:t>
      </w:r>
    </w:p>
    <w:p w:rsidR="00044313" w:rsidRPr="00F91A6C" w:rsidRDefault="00044313" w:rsidP="00044313">
      <w:pPr>
        <w:pStyle w:val="ListParagraph"/>
        <w:numPr>
          <w:ilvl w:val="0"/>
          <w:numId w:val="11"/>
        </w:numPr>
        <w:spacing w:after="160" w:line="360" w:lineRule="auto"/>
        <w:jc w:val="both"/>
      </w:pPr>
      <w:r w:rsidRPr="00F91A6C">
        <w:rPr>
          <w:noProof/>
        </w:rPr>
        <w:t xml:space="preserve">George KP, Birch KM, Jones B, Lea R. Estrogen variation and resting left ventricular structure and function in young healthy females. </w:t>
      </w:r>
      <w:r w:rsidRPr="00F91A6C">
        <w:rPr>
          <w:i/>
          <w:iCs/>
          <w:noProof/>
        </w:rPr>
        <w:t>Med. Sci. Sports Exerc.</w:t>
      </w:r>
      <w:r w:rsidRPr="00F91A6C">
        <w:rPr>
          <w:noProof/>
        </w:rPr>
        <w:t xml:space="preserve"> 2000;32(2):297-303.</w:t>
      </w:r>
    </w:p>
    <w:p w:rsidR="00044313" w:rsidRPr="00F91A6C" w:rsidRDefault="00044313" w:rsidP="00044313">
      <w:pPr>
        <w:pStyle w:val="ListParagraph"/>
        <w:numPr>
          <w:ilvl w:val="0"/>
          <w:numId w:val="11"/>
        </w:numPr>
        <w:spacing w:after="160" w:line="360" w:lineRule="auto"/>
        <w:jc w:val="both"/>
      </w:pPr>
      <w:r w:rsidRPr="00F91A6C">
        <w:rPr>
          <w:noProof/>
        </w:rPr>
        <w:t xml:space="preserve">George K, Sharma S, Batterham  A, Whyte G, McKenna W. Allometric analysis of the association between cardiac dimensions and body size variables in 464 junior athletes. </w:t>
      </w:r>
      <w:r w:rsidRPr="00F91A6C">
        <w:rPr>
          <w:i/>
          <w:iCs/>
          <w:noProof/>
        </w:rPr>
        <w:t>Clin. Sci. (Lond).</w:t>
      </w:r>
      <w:r w:rsidRPr="00F91A6C">
        <w:rPr>
          <w:noProof/>
        </w:rPr>
        <w:t xml:space="preserve"> 2001;100(1):47-54.</w:t>
      </w:r>
    </w:p>
    <w:p w:rsidR="00044313" w:rsidRPr="00F91A6C" w:rsidRDefault="00044313" w:rsidP="00044313">
      <w:pPr>
        <w:pStyle w:val="ListParagraph"/>
        <w:numPr>
          <w:ilvl w:val="0"/>
          <w:numId w:val="11"/>
        </w:numPr>
        <w:spacing w:after="160" w:line="360" w:lineRule="auto"/>
        <w:jc w:val="both"/>
      </w:pPr>
      <w:r w:rsidRPr="00F91A6C">
        <w:rPr>
          <w:noProof/>
        </w:rPr>
        <w:t xml:space="preserve">George KP, Naylor LH, Whyte GP, Shave RE, Oxborough D, Green DJ. Diastolic function in healthy humans: Non-invasive assessment and the impact of acute and chronic exercise. </w:t>
      </w:r>
      <w:r w:rsidRPr="00F91A6C">
        <w:rPr>
          <w:i/>
          <w:iCs/>
          <w:noProof/>
          <w:lang w:val="fr-FR"/>
        </w:rPr>
        <w:t>Eur. J. Appl. Physiol.</w:t>
      </w:r>
      <w:r w:rsidRPr="00F91A6C">
        <w:rPr>
          <w:noProof/>
          <w:lang w:val="fr-FR"/>
        </w:rPr>
        <w:t xml:space="preserve"> 2010;108(1):1-14.</w:t>
      </w:r>
    </w:p>
    <w:p w:rsidR="00044313" w:rsidRPr="00F91A6C" w:rsidRDefault="00044313" w:rsidP="00044313">
      <w:pPr>
        <w:pStyle w:val="ListParagraph"/>
        <w:numPr>
          <w:ilvl w:val="0"/>
          <w:numId w:val="11"/>
        </w:numPr>
        <w:spacing w:after="160" w:line="360" w:lineRule="auto"/>
        <w:jc w:val="both"/>
      </w:pPr>
      <w:r w:rsidRPr="00F91A6C">
        <w:rPr>
          <w:noProof/>
          <w:lang w:val="es-ES"/>
        </w:rPr>
        <w:t xml:space="preserve">Giraldeau G, Kobayashi Y, Finocchiaro G, et al. </w:t>
      </w:r>
      <w:r w:rsidRPr="00F91A6C">
        <w:rPr>
          <w:noProof/>
        </w:rPr>
        <w:t xml:space="preserve">Gender Differences in Ventricular Remodeling and Function in College Athletes, Insights from Lean Body Mass Scaling and Deformation Imaging. </w:t>
      </w:r>
      <w:r w:rsidRPr="00F91A6C">
        <w:rPr>
          <w:i/>
          <w:iCs/>
          <w:noProof/>
        </w:rPr>
        <w:t>Am. J. Cardiol.</w:t>
      </w:r>
      <w:r w:rsidRPr="00F91A6C">
        <w:rPr>
          <w:noProof/>
        </w:rPr>
        <w:t xml:space="preserve"> 2015;116(10):1610-1616.</w:t>
      </w:r>
    </w:p>
    <w:p w:rsidR="00044313" w:rsidRPr="00F91A6C" w:rsidRDefault="00044313" w:rsidP="00044313">
      <w:pPr>
        <w:pStyle w:val="ListParagraph"/>
        <w:numPr>
          <w:ilvl w:val="0"/>
          <w:numId w:val="11"/>
        </w:numPr>
        <w:spacing w:after="160" w:line="360" w:lineRule="auto"/>
        <w:jc w:val="both"/>
        <w:rPr>
          <w:sz w:val="28"/>
        </w:rPr>
      </w:pPr>
      <w:r w:rsidRPr="00F91A6C">
        <w:rPr>
          <w:noProof/>
        </w:rPr>
        <w:t xml:space="preserve">Green DJ, </w:t>
      </w:r>
      <w:r w:rsidRPr="00F91A6C">
        <w:rPr>
          <w:lang w:val="en-US"/>
        </w:rPr>
        <w:t xml:space="preserve">Hopkins ND, Jones H, </w:t>
      </w:r>
      <w:proofErr w:type="spellStart"/>
      <w:r w:rsidRPr="00F91A6C">
        <w:rPr>
          <w:lang w:val="en-US"/>
        </w:rPr>
        <w:t>Thijssen</w:t>
      </w:r>
      <w:proofErr w:type="spellEnd"/>
      <w:r w:rsidRPr="00F91A6C">
        <w:rPr>
          <w:lang w:val="en-US"/>
        </w:rPr>
        <w:t xml:space="preserve"> DHJ, </w:t>
      </w:r>
      <w:proofErr w:type="spellStart"/>
      <w:r w:rsidRPr="00F91A6C">
        <w:rPr>
          <w:lang w:val="en-US"/>
        </w:rPr>
        <w:t>Eijsvogels</w:t>
      </w:r>
      <w:proofErr w:type="spellEnd"/>
      <w:r w:rsidRPr="00F91A6C">
        <w:rPr>
          <w:lang w:val="en-US"/>
        </w:rPr>
        <w:t xml:space="preserve"> TMH and </w:t>
      </w:r>
      <w:proofErr w:type="spellStart"/>
      <w:r w:rsidRPr="00F91A6C">
        <w:rPr>
          <w:lang w:val="en-US"/>
        </w:rPr>
        <w:t>Yeap</w:t>
      </w:r>
      <w:proofErr w:type="spellEnd"/>
      <w:r w:rsidRPr="00F91A6C">
        <w:rPr>
          <w:lang w:val="en-US"/>
        </w:rPr>
        <w:t xml:space="preserve"> BB. Sex differences in artery function and health in humans: Impacts of exercise. </w:t>
      </w:r>
      <w:proofErr w:type="spellStart"/>
      <w:r w:rsidRPr="00F91A6C">
        <w:rPr>
          <w:i/>
          <w:iCs/>
          <w:lang w:val="en-US"/>
        </w:rPr>
        <w:t>Exper</w:t>
      </w:r>
      <w:proofErr w:type="spellEnd"/>
      <w:r w:rsidRPr="00F91A6C">
        <w:rPr>
          <w:i/>
          <w:iCs/>
          <w:lang w:val="en-US"/>
        </w:rPr>
        <w:t xml:space="preserve"> Physiol</w:t>
      </w:r>
      <w:r w:rsidRPr="00F91A6C">
        <w:rPr>
          <w:lang w:val="en-US"/>
        </w:rPr>
        <w:t>. 2015; 101:230-42.</w:t>
      </w:r>
      <w:r w:rsidRPr="00F91A6C">
        <w:rPr>
          <w:noProof/>
        </w:rPr>
        <w:t xml:space="preserve"> </w:t>
      </w:r>
    </w:p>
    <w:p w:rsidR="00044313" w:rsidRPr="00F91A6C" w:rsidRDefault="00044313" w:rsidP="00044313">
      <w:pPr>
        <w:pStyle w:val="ListParagraph"/>
        <w:numPr>
          <w:ilvl w:val="0"/>
          <w:numId w:val="11"/>
        </w:numPr>
        <w:spacing w:after="160" w:line="360" w:lineRule="auto"/>
        <w:jc w:val="both"/>
        <w:rPr>
          <w:sz w:val="28"/>
        </w:rPr>
      </w:pPr>
      <w:r w:rsidRPr="00F91A6C">
        <w:rPr>
          <w:noProof/>
          <w:lang w:val="fr-FR"/>
        </w:rPr>
        <w:t xml:space="preserve">Harmon KG, Drezner JA, Wilson MG, et al. </w:t>
      </w:r>
      <w:r w:rsidRPr="00F91A6C">
        <w:rPr>
          <w:noProof/>
        </w:rPr>
        <w:t xml:space="preserve">Incidence of sudden cardiac death in athletes : a state of the art review. </w:t>
      </w:r>
      <w:r w:rsidRPr="00F91A6C">
        <w:rPr>
          <w:i/>
          <w:noProof/>
        </w:rPr>
        <w:t>Br J Sports Med</w:t>
      </w:r>
      <w:r w:rsidRPr="00F91A6C">
        <w:rPr>
          <w:noProof/>
        </w:rPr>
        <w:t>. 2014:0:1-9.</w:t>
      </w:r>
    </w:p>
    <w:p w:rsidR="00044313" w:rsidRPr="00F91A6C" w:rsidRDefault="00044313" w:rsidP="00044313">
      <w:pPr>
        <w:pStyle w:val="ListParagraph"/>
        <w:numPr>
          <w:ilvl w:val="0"/>
          <w:numId w:val="11"/>
        </w:numPr>
        <w:spacing w:after="160" w:line="360" w:lineRule="auto"/>
        <w:jc w:val="both"/>
      </w:pPr>
      <w:r w:rsidRPr="00F91A6C">
        <w:rPr>
          <w:noProof/>
        </w:rPr>
        <w:lastRenderedPageBreak/>
        <w:t xml:space="preserve">Henein M, Waldenstrom A, Morner S, Lindqvist P. The normal impact of age and gender on right heart structure and function. </w:t>
      </w:r>
      <w:r w:rsidRPr="00F91A6C">
        <w:rPr>
          <w:i/>
          <w:iCs/>
          <w:noProof/>
        </w:rPr>
        <w:t>Echocardiography</w:t>
      </w:r>
      <w:r w:rsidRPr="00F91A6C">
        <w:rPr>
          <w:noProof/>
        </w:rPr>
        <w:t xml:space="preserve"> 2014;31(1):5-11.</w:t>
      </w:r>
    </w:p>
    <w:p w:rsidR="00044313" w:rsidRPr="00F91A6C" w:rsidRDefault="00044313" w:rsidP="00044313">
      <w:pPr>
        <w:pStyle w:val="ListParagraph"/>
        <w:numPr>
          <w:ilvl w:val="0"/>
          <w:numId w:val="11"/>
        </w:numPr>
        <w:spacing w:after="160" w:line="360" w:lineRule="auto"/>
        <w:jc w:val="both"/>
      </w:pPr>
      <w:r w:rsidRPr="00F91A6C">
        <w:rPr>
          <w:noProof/>
        </w:rPr>
        <w:t xml:space="preserve">Kaku K, Takeuchi M, Tsang W, et al. Age-related normal range of left ventricular strain and torsion using three-dimensional speckle-tracking echocardiography. </w:t>
      </w:r>
      <w:r w:rsidRPr="00F91A6C">
        <w:rPr>
          <w:i/>
          <w:iCs/>
          <w:noProof/>
        </w:rPr>
        <w:t>J. Am. Soc. Echocardiogr.</w:t>
      </w:r>
      <w:r w:rsidRPr="00F91A6C">
        <w:rPr>
          <w:noProof/>
        </w:rPr>
        <w:t xml:space="preserve"> 2014;27(1):55-64.</w:t>
      </w:r>
    </w:p>
    <w:p w:rsidR="00044313" w:rsidRPr="00F91A6C" w:rsidRDefault="00044313" w:rsidP="00044313">
      <w:pPr>
        <w:pStyle w:val="ListParagraph"/>
        <w:numPr>
          <w:ilvl w:val="0"/>
          <w:numId w:val="11"/>
        </w:numPr>
        <w:spacing w:after="160" w:line="360" w:lineRule="auto"/>
        <w:jc w:val="both"/>
      </w:pPr>
      <w:r w:rsidRPr="00F91A6C">
        <w:rPr>
          <w:noProof/>
        </w:rPr>
        <w:t xml:space="preserve">Koch S, Cassel M, Linne K, Mayer F, Scharhag J. ECG and echocardiographic findings in 10-15-year-old elite athletes. </w:t>
      </w:r>
      <w:r w:rsidRPr="00F91A6C">
        <w:rPr>
          <w:i/>
          <w:iCs/>
          <w:noProof/>
        </w:rPr>
        <w:t>Eur. J. Prev. Cardiol.</w:t>
      </w:r>
      <w:r w:rsidRPr="00F91A6C">
        <w:rPr>
          <w:noProof/>
        </w:rPr>
        <w:t xml:space="preserve"> 2012;21(6):774-781.</w:t>
      </w:r>
    </w:p>
    <w:p w:rsidR="00044313" w:rsidRPr="00F91A6C" w:rsidRDefault="00044313" w:rsidP="00044313">
      <w:pPr>
        <w:pStyle w:val="ListParagraph"/>
        <w:widowControl w:val="0"/>
        <w:numPr>
          <w:ilvl w:val="0"/>
          <w:numId w:val="11"/>
        </w:numPr>
        <w:autoSpaceDE w:val="0"/>
        <w:autoSpaceDN w:val="0"/>
        <w:adjustRightInd w:val="0"/>
        <w:spacing w:after="160" w:line="360" w:lineRule="auto"/>
        <w:rPr>
          <w:noProof/>
        </w:rPr>
      </w:pPr>
      <w:r w:rsidRPr="00F91A6C">
        <w:rPr>
          <w:noProof/>
        </w:rPr>
        <w:t xml:space="preserve">La Gerche A, Burns AT, D’Hooge J, MacIsaac A, Heidbuchel H, Prior DL. Exercise strain rate imaging demonstrates normal right ventricular contractile reserve and clarifies ambiguous resting measures in endurance athletes. </w:t>
      </w:r>
      <w:r w:rsidRPr="00F91A6C">
        <w:rPr>
          <w:i/>
          <w:iCs/>
          <w:noProof/>
        </w:rPr>
        <w:t>J. Am. Soc. Echocardiogr.</w:t>
      </w:r>
      <w:r w:rsidRPr="00F91A6C">
        <w:rPr>
          <w:noProof/>
        </w:rPr>
        <w:t xml:space="preserve"> 2012;25(3):253-262.</w:t>
      </w:r>
    </w:p>
    <w:p w:rsidR="00044313" w:rsidRPr="00F91A6C" w:rsidRDefault="00044313" w:rsidP="00044313">
      <w:pPr>
        <w:pStyle w:val="ListParagraph"/>
        <w:numPr>
          <w:ilvl w:val="0"/>
          <w:numId w:val="11"/>
        </w:numPr>
        <w:spacing w:after="160" w:line="360" w:lineRule="auto"/>
        <w:jc w:val="both"/>
      </w:pPr>
      <w:r w:rsidRPr="00F91A6C">
        <w:rPr>
          <w:noProof/>
        </w:rPr>
        <w:t xml:space="preserve">Ma JZ, Dai J, Sun B, Ji P, Yang D, Zhang JN. Cardiovascular pre-participation screening of young competitive athletes for prevention of sudden death in China. </w:t>
      </w:r>
      <w:r w:rsidRPr="00F91A6C">
        <w:rPr>
          <w:i/>
          <w:iCs/>
          <w:noProof/>
        </w:rPr>
        <w:t>J. Sci. Med. Sport</w:t>
      </w:r>
      <w:r w:rsidRPr="00F91A6C">
        <w:rPr>
          <w:noProof/>
        </w:rPr>
        <w:t xml:space="preserve"> 2007;10(4):227-233.</w:t>
      </w:r>
    </w:p>
    <w:p w:rsidR="00044313" w:rsidRPr="00F91A6C" w:rsidRDefault="00044313" w:rsidP="00044313">
      <w:pPr>
        <w:pStyle w:val="ListParagraph"/>
        <w:numPr>
          <w:ilvl w:val="0"/>
          <w:numId w:val="11"/>
        </w:numPr>
        <w:spacing w:after="160" w:line="360" w:lineRule="auto"/>
        <w:jc w:val="both"/>
      </w:pPr>
      <w:r w:rsidRPr="00F91A6C">
        <w:rPr>
          <w:noProof/>
        </w:rPr>
        <w:t xml:space="preserve">Makan J, Sharma S, Firoozi S, Whyte G, Jackson PG, McKenna WJ. Physiological upper limits of ventricular cavity size in highly trained adolescent athletes. </w:t>
      </w:r>
      <w:r w:rsidRPr="00F91A6C">
        <w:rPr>
          <w:i/>
          <w:iCs/>
          <w:noProof/>
        </w:rPr>
        <w:t>Heart</w:t>
      </w:r>
      <w:r w:rsidRPr="00F91A6C">
        <w:rPr>
          <w:noProof/>
        </w:rPr>
        <w:t xml:space="preserve"> 2005;91(4):495-9.</w:t>
      </w:r>
    </w:p>
    <w:p w:rsidR="00044313" w:rsidRPr="00F91A6C" w:rsidRDefault="00044313" w:rsidP="00044313">
      <w:pPr>
        <w:pStyle w:val="ListParagraph"/>
        <w:numPr>
          <w:ilvl w:val="0"/>
          <w:numId w:val="11"/>
        </w:numPr>
        <w:spacing w:after="160" w:line="360" w:lineRule="auto"/>
        <w:jc w:val="both"/>
      </w:pPr>
      <w:r w:rsidRPr="00F91A6C">
        <w:rPr>
          <w:noProof/>
        </w:rPr>
        <w:t xml:space="preserve">McClean G, George K, Lord R, et al. Chronic adaptation of atrial structure and function in elite male athletes. </w:t>
      </w:r>
      <w:r w:rsidRPr="00F91A6C">
        <w:rPr>
          <w:i/>
          <w:iCs/>
          <w:noProof/>
        </w:rPr>
        <w:t>Eur. Hear. J. - Cardiovasc. Imaging</w:t>
      </w:r>
      <w:r w:rsidRPr="00F91A6C">
        <w:rPr>
          <w:noProof/>
        </w:rPr>
        <w:t xml:space="preserve"> 2015;16:417-422 </w:t>
      </w:r>
    </w:p>
    <w:p w:rsidR="00044313" w:rsidRPr="00F91A6C" w:rsidRDefault="00044313" w:rsidP="00044313">
      <w:pPr>
        <w:pStyle w:val="ListParagraph"/>
        <w:numPr>
          <w:ilvl w:val="0"/>
          <w:numId w:val="11"/>
        </w:numPr>
        <w:spacing w:after="160" w:line="360" w:lineRule="auto"/>
        <w:jc w:val="both"/>
      </w:pPr>
      <w:r w:rsidRPr="00F91A6C">
        <w:rPr>
          <w:noProof/>
        </w:rPr>
        <w:t xml:space="preserve">Nagashima J, Musha H, Takada H, Murayama M. New Upper Limit of Physiologic Cardiac Hypertrophy in Japanese Participants in the 100-km Ultramarathon. </w:t>
      </w:r>
      <w:r w:rsidRPr="00F91A6C">
        <w:rPr>
          <w:i/>
          <w:iCs/>
          <w:noProof/>
        </w:rPr>
        <w:t>J. Am. Coll. Cardiol.</w:t>
      </w:r>
      <w:r w:rsidRPr="00F91A6C">
        <w:rPr>
          <w:noProof/>
        </w:rPr>
        <w:t xml:space="preserve"> 2003;42(9):1617-1623.</w:t>
      </w:r>
    </w:p>
    <w:p w:rsidR="00044313" w:rsidRPr="00F91A6C" w:rsidRDefault="00044313" w:rsidP="00044313">
      <w:pPr>
        <w:pStyle w:val="ListParagraph"/>
        <w:numPr>
          <w:ilvl w:val="0"/>
          <w:numId w:val="11"/>
        </w:numPr>
        <w:spacing w:after="160" w:line="360" w:lineRule="auto"/>
        <w:jc w:val="both"/>
      </w:pPr>
      <w:r w:rsidRPr="00F91A6C">
        <w:rPr>
          <w:noProof/>
        </w:rPr>
        <w:t xml:space="preserve">Ng CT, Ong HY, Cheok C, Chua TSJ, Ching CK. Prevalence of electrocardiographic abnormalities in an unselected young male multi-ethnic South-East Asian population undergoing pre-participation cardiovascular screening: Results of the Singapore Armed Forces Electrocardiogram and Echocardiogram screeni. </w:t>
      </w:r>
      <w:r w:rsidRPr="00F91A6C">
        <w:rPr>
          <w:i/>
          <w:iCs/>
          <w:noProof/>
        </w:rPr>
        <w:t>Europace</w:t>
      </w:r>
      <w:r w:rsidRPr="00F91A6C">
        <w:rPr>
          <w:noProof/>
        </w:rPr>
        <w:t xml:space="preserve"> 2012;14(7):1018-1024.</w:t>
      </w:r>
    </w:p>
    <w:p w:rsidR="00044313" w:rsidRPr="00F91A6C" w:rsidRDefault="00044313" w:rsidP="00044313">
      <w:pPr>
        <w:pStyle w:val="ListParagraph"/>
        <w:numPr>
          <w:ilvl w:val="0"/>
          <w:numId w:val="11"/>
        </w:numPr>
        <w:spacing w:after="160" w:line="360" w:lineRule="auto"/>
        <w:jc w:val="both"/>
      </w:pPr>
      <w:r w:rsidRPr="00F91A6C">
        <w:rPr>
          <w:noProof/>
        </w:rPr>
        <w:t xml:space="preserve">Oxborough D, Sharma S, Shave R, et al. The right ventricle of the endurance athlete: the relationship between morphology and deformation. </w:t>
      </w:r>
      <w:r w:rsidRPr="00F91A6C">
        <w:rPr>
          <w:i/>
          <w:iCs/>
          <w:noProof/>
        </w:rPr>
        <w:t>J. Am. Soc. Echocardiogr.</w:t>
      </w:r>
      <w:r w:rsidRPr="00F91A6C">
        <w:rPr>
          <w:noProof/>
        </w:rPr>
        <w:t xml:space="preserve"> 2012;25(3):263-71.</w:t>
      </w:r>
    </w:p>
    <w:p w:rsidR="00044313" w:rsidRPr="00F91A6C" w:rsidRDefault="00044313" w:rsidP="00044313">
      <w:pPr>
        <w:pStyle w:val="ListParagraph"/>
        <w:numPr>
          <w:ilvl w:val="0"/>
          <w:numId w:val="11"/>
        </w:numPr>
        <w:spacing w:after="160" w:line="360" w:lineRule="auto"/>
        <w:jc w:val="both"/>
      </w:pPr>
      <w:r w:rsidRPr="00F91A6C">
        <w:rPr>
          <w:noProof/>
        </w:rPr>
        <w:t xml:space="preserve">Oxborough D, Ghani S, Harkness G, et al. </w:t>
      </w:r>
      <w:r w:rsidRPr="00F91A6C">
        <w:rPr>
          <w:rFonts w:eastAsia="Times New Roman"/>
        </w:rPr>
        <w:t xml:space="preserve">Impact of methodology and the use of </w:t>
      </w:r>
      <w:proofErr w:type="spellStart"/>
      <w:r w:rsidRPr="00F91A6C">
        <w:rPr>
          <w:rFonts w:eastAsia="Times New Roman"/>
        </w:rPr>
        <w:t>allometric</w:t>
      </w:r>
      <w:proofErr w:type="spellEnd"/>
      <w:r w:rsidRPr="00F91A6C">
        <w:rPr>
          <w:rFonts w:eastAsia="Times New Roman"/>
        </w:rPr>
        <w:t xml:space="preserve"> scaling on the echocardiographic assessment of the aortic root and arch: a study by the Research and Audit Sub-Committee of the British Society of Echocardiography. </w:t>
      </w:r>
      <w:r w:rsidRPr="00F91A6C">
        <w:rPr>
          <w:rFonts w:eastAsia="Times New Roman"/>
          <w:i/>
        </w:rPr>
        <w:t xml:space="preserve">Echo Res </w:t>
      </w:r>
      <w:proofErr w:type="spellStart"/>
      <w:r w:rsidRPr="00F91A6C">
        <w:rPr>
          <w:rFonts w:eastAsia="Times New Roman"/>
          <w:i/>
        </w:rPr>
        <w:t>Pract</w:t>
      </w:r>
      <w:proofErr w:type="spellEnd"/>
      <w:r w:rsidRPr="00F91A6C">
        <w:rPr>
          <w:rFonts w:eastAsia="Times New Roman"/>
          <w:i/>
        </w:rPr>
        <w:t xml:space="preserve">. </w:t>
      </w:r>
      <w:r w:rsidRPr="00F91A6C">
        <w:rPr>
          <w:rFonts w:eastAsia="Times New Roman"/>
        </w:rPr>
        <w:t>2014</w:t>
      </w:r>
      <w:proofErr w:type="gramStart"/>
      <w:r w:rsidRPr="00F91A6C">
        <w:rPr>
          <w:rFonts w:eastAsia="Times New Roman"/>
        </w:rPr>
        <w:t>;1:1</w:t>
      </w:r>
      <w:proofErr w:type="gramEnd"/>
      <w:r w:rsidRPr="00F91A6C">
        <w:rPr>
          <w:rFonts w:eastAsia="Times New Roman"/>
        </w:rPr>
        <w:t>-9.</w:t>
      </w:r>
    </w:p>
    <w:p w:rsidR="00044313" w:rsidRPr="00F91A6C" w:rsidRDefault="00044313" w:rsidP="00044313">
      <w:pPr>
        <w:pStyle w:val="ListParagraph"/>
        <w:numPr>
          <w:ilvl w:val="0"/>
          <w:numId w:val="11"/>
        </w:numPr>
        <w:spacing w:after="160" w:line="360" w:lineRule="auto"/>
        <w:jc w:val="both"/>
      </w:pPr>
      <w:r w:rsidRPr="00F91A6C">
        <w:rPr>
          <w:noProof/>
        </w:rPr>
        <w:lastRenderedPageBreak/>
        <w:t xml:space="preserve">Papadakis M, Wilson MG, Ghani S, Kervio G, Carre F, Sharma S. Impact of ethnicity upon cardiovascular adaptation in competitive athletes: relevance to preparticipation screening. </w:t>
      </w:r>
      <w:r w:rsidRPr="00F91A6C">
        <w:rPr>
          <w:i/>
          <w:iCs/>
          <w:noProof/>
        </w:rPr>
        <w:t>Br. J. Sports Med.</w:t>
      </w:r>
      <w:r w:rsidRPr="00F91A6C">
        <w:rPr>
          <w:noProof/>
        </w:rPr>
        <w:t xml:space="preserve"> 2012;46</w:t>
      </w:r>
    </w:p>
    <w:p w:rsidR="00044313" w:rsidRPr="00F91A6C" w:rsidRDefault="00044313" w:rsidP="00044313">
      <w:pPr>
        <w:pStyle w:val="ListParagraph"/>
        <w:numPr>
          <w:ilvl w:val="0"/>
          <w:numId w:val="11"/>
        </w:numPr>
        <w:spacing w:after="160" w:line="360" w:lineRule="auto"/>
        <w:jc w:val="both"/>
      </w:pPr>
      <w:r w:rsidRPr="00F91A6C">
        <w:rPr>
          <w:noProof/>
        </w:rPr>
        <w:t>Riding NR, Salah O, Sharma S, et al. Do big athletes have big hearts? Impact of extreme body anthropometry upon cardiac hypertrophy in professional male athletes. Br. J. Sports Med. 2012; 46:90-97.</w:t>
      </w:r>
    </w:p>
    <w:p w:rsidR="00044313" w:rsidRPr="00830488" w:rsidRDefault="00044313" w:rsidP="00044313">
      <w:pPr>
        <w:pStyle w:val="ListParagraph"/>
        <w:numPr>
          <w:ilvl w:val="0"/>
          <w:numId w:val="11"/>
        </w:numPr>
        <w:spacing w:after="160" w:line="360" w:lineRule="auto"/>
        <w:jc w:val="both"/>
      </w:pPr>
      <w:r w:rsidRPr="00830488">
        <w:rPr>
          <w:noProof/>
        </w:rPr>
        <w:t xml:space="preserve">Riding NR, Salah O, Sharma S, et al. ECG and morphologic adaptations in Arabic athletes: are the European Society of Cardiology’s recommendations for the interpretation of the 12-lead ECG appropriate for this ethnicity? </w:t>
      </w:r>
      <w:r w:rsidRPr="00830488">
        <w:rPr>
          <w:i/>
          <w:iCs/>
          <w:noProof/>
        </w:rPr>
        <w:t>Br. J. Sports Med.</w:t>
      </w:r>
      <w:r w:rsidRPr="00830488">
        <w:rPr>
          <w:noProof/>
        </w:rPr>
        <w:t xml:space="preserve"> 2014;48(15):1138-43.</w:t>
      </w:r>
    </w:p>
    <w:p w:rsidR="00044313" w:rsidRPr="00830488" w:rsidRDefault="00044313" w:rsidP="00044313">
      <w:pPr>
        <w:pStyle w:val="ListParagraph"/>
        <w:numPr>
          <w:ilvl w:val="0"/>
          <w:numId w:val="11"/>
        </w:numPr>
        <w:spacing w:after="160" w:line="360" w:lineRule="auto"/>
        <w:jc w:val="both"/>
      </w:pPr>
      <w:r w:rsidRPr="00830488">
        <w:rPr>
          <w:noProof/>
        </w:rPr>
        <w:t xml:space="preserve">Rowland T, Roti M. Influence of sex on the “Athlete’s Heart” in trained cyclists. </w:t>
      </w:r>
      <w:r w:rsidRPr="00830488">
        <w:rPr>
          <w:i/>
          <w:iCs/>
          <w:noProof/>
        </w:rPr>
        <w:t>J. Sci. Med. Sport</w:t>
      </w:r>
      <w:r w:rsidRPr="00830488">
        <w:rPr>
          <w:noProof/>
        </w:rPr>
        <w:t xml:space="preserve"> 2010;13(5):475-478. </w:t>
      </w:r>
    </w:p>
    <w:p w:rsidR="00044313" w:rsidRPr="00830488" w:rsidRDefault="00044313" w:rsidP="00044313">
      <w:pPr>
        <w:pStyle w:val="ListParagraph"/>
        <w:numPr>
          <w:ilvl w:val="0"/>
          <w:numId w:val="11"/>
        </w:numPr>
        <w:spacing w:after="160" w:line="360" w:lineRule="auto"/>
        <w:jc w:val="both"/>
      </w:pPr>
      <w:r w:rsidRPr="00830488">
        <w:rPr>
          <w:noProof/>
        </w:rPr>
        <w:t xml:space="preserve">Sharma S, Maron BJ, Whyte G, Firoozi S, Elliott PM, McKenna WJ. Physiologic limits of left ventricular hypertrophy in elite junior athletes: Relevance to differential diagnosis of athlete’s heart and hypertrophic cardiomyopathy. </w:t>
      </w:r>
      <w:r w:rsidRPr="00830488">
        <w:rPr>
          <w:i/>
          <w:iCs/>
          <w:noProof/>
        </w:rPr>
        <w:t>J. Am. Coll. Cardiol.</w:t>
      </w:r>
      <w:r w:rsidRPr="00830488">
        <w:rPr>
          <w:noProof/>
        </w:rPr>
        <w:t xml:space="preserve"> 2002;40(8):1431-1436.</w:t>
      </w:r>
    </w:p>
    <w:p w:rsidR="00044313" w:rsidRPr="00830488" w:rsidRDefault="00044313" w:rsidP="00044313">
      <w:pPr>
        <w:pStyle w:val="ListParagraph"/>
        <w:numPr>
          <w:ilvl w:val="0"/>
          <w:numId w:val="11"/>
        </w:numPr>
        <w:spacing w:after="160" w:line="360" w:lineRule="auto"/>
        <w:jc w:val="both"/>
      </w:pPr>
      <w:r w:rsidRPr="00E83665">
        <w:rPr>
          <w:noProof/>
          <w:lang w:val="fr-FR"/>
        </w:rPr>
        <w:t xml:space="preserve">Sheikh N, Papadakis M, Carre F, et al. </w:t>
      </w:r>
      <w:r w:rsidRPr="00830488">
        <w:rPr>
          <w:noProof/>
        </w:rPr>
        <w:t xml:space="preserve">Cardiac adaptation to exercise in adolescent athletes of African ethnicity: an emergent elite athletic population. </w:t>
      </w:r>
      <w:r w:rsidRPr="00830488">
        <w:rPr>
          <w:i/>
          <w:iCs/>
          <w:noProof/>
        </w:rPr>
        <w:t>Br. J. Sports Med.</w:t>
      </w:r>
      <w:r w:rsidRPr="00830488">
        <w:rPr>
          <w:noProof/>
        </w:rPr>
        <w:t xml:space="preserve"> 2013;47(9):585-92.</w:t>
      </w:r>
    </w:p>
    <w:p w:rsidR="00044313" w:rsidRPr="00830488" w:rsidRDefault="00044313" w:rsidP="00044313">
      <w:pPr>
        <w:pStyle w:val="ListParagraph"/>
        <w:numPr>
          <w:ilvl w:val="0"/>
          <w:numId w:val="11"/>
        </w:numPr>
        <w:spacing w:after="160" w:line="360" w:lineRule="auto"/>
        <w:jc w:val="both"/>
      </w:pPr>
      <w:r w:rsidRPr="00830488">
        <w:rPr>
          <w:noProof/>
        </w:rPr>
        <w:t xml:space="preserve">Sheikh N, Papadakis M, Ghani S, et al. Comparison of electrocardiographic criteria for the detection of cardiac abnormalities in elite black and white athletes. </w:t>
      </w:r>
      <w:r w:rsidRPr="00830488">
        <w:rPr>
          <w:i/>
          <w:iCs/>
          <w:noProof/>
        </w:rPr>
        <w:t>Circulation</w:t>
      </w:r>
      <w:r w:rsidRPr="00830488">
        <w:rPr>
          <w:noProof/>
        </w:rPr>
        <w:t xml:space="preserve"> 2014;129(16):1637-1649.</w:t>
      </w:r>
    </w:p>
    <w:p w:rsidR="00044313" w:rsidRPr="00736286" w:rsidRDefault="00044313" w:rsidP="00044313">
      <w:pPr>
        <w:pStyle w:val="ListParagraph"/>
        <w:numPr>
          <w:ilvl w:val="0"/>
          <w:numId w:val="11"/>
        </w:numPr>
        <w:spacing w:after="160" w:line="360" w:lineRule="auto"/>
        <w:jc w:val="both"/>
        <w:rPr>
          <w:lang w:val="en-US"/>
        </w:rPr>
      </w:pPr>
      <w:r w:rsidRPr="00C85103">
        <w:rPr>
          <w:noProof/>
        </w:rPr>
        <w:t xml:space="preserve">Spence AL, Naylor LH, Carter HH, et al. A prospective randomised longitudinal MRI study of left ventricular adaptation to endurance and resistance exercise training in humans. </w:t>
      </w:r>
      <w:r w:rsidRPr="00C85103">
        <w:rPr>
          <w:i/>
          <w:iCs/>
          <w:noProof/>
        </w:rPr>
        <w:t>J. Physiol.</w:t>
      </w:r>
      <w:r w:rsidRPr="00180942">
        <w:rPr>
          <w:noProof/>
        </w:rPr>
        <w:t xml:space="preserve"> 2011;589(22):5443-52.</w:t>
      </w:r>
    </w:p>
    <w:p w:rsidR="00044313" w:rsidRPr="00736286" w:rsidRDefault="00044313" w:rsidP="00044313">
      <w:pPr>
        <w:pStyle w:val="ListParagraph"/>
        <w:numPr>
          <w:ilvl w:val="0"/>
          <w:numId w:val="11"/>
        </w:numPr>
        <w:spacing w:after="160" w:line="360" w:lineRule="auto"/>
        <w:jc w:val="both"/>
        <w:rPr>
          <w:lang w:val="en-US"/>
        </w:rPr>
      </w:pPr>
      <w:r w:rsidRPr="00736286">
        <w:t xml:space="preserve">Spence, AL, Naylor LH, Carter HH, et al. </w:t>
      </w:r>
      <w:r w:rsidRPr="00736286">
        <w:rPr>
          <w:lang w:val="en-US"/>
        </w:rPr>
        <w:t xml:space="preserve">Does echocardiography accurately reflect CMR-determined changes in left ventricular parameters following exercise training? A prospective </w:t>
      </w:r>
      <w:r w:rsidRPr="000B6A8E">
        <w:rPr>
          <w:lang w:val="en-US"/>
        </w:rPr>
        <w:t>longitudinal study</w:t>
      </w:r>
      <w:r w:rsidRPr="000B6A8E">
        <w:rPr>
          <w:i/>
          <w:lang w:val="en-US"/>
        </w:rPr>
        <w:t xml:space="preserve">. J </w:t>
      </w:r>
      <w:proofErr w:type="spellStart"/>
      <w:r w:rsidRPr="000B6A8E">
        <w:rPr>
          <w:i/>
          <w:lang w:val="en-US"/>
        </w:rPr>
        <w:t>Appl</w:t>
      </w:r>
      <w:proofErr w:type="spellEnd"/>
      <w:r w:rsidRPr="000B6A8E">
        <w:rPr>
          <w:i/>
          <w:lang w:val="en-US"/>
        </w:rPr>
        <w:t xml:space="preserve"> </w:t>
      </w:r>
      <w:proofErr w:type="spellStart"/>
      <w:r w:rsidRPr="000B6A8E">
        <w:rPr>
          <w:i/>
          <w:lang w:val="en-US"/>
        </w:rPr>
        <w:t>Physiol</w:t>
      </w:r>
      <w:proofErr w:type="spellEnd"/>
      <w:r w:rsidRPr="000B6A8E">
        <w:rPr>
          <w:lang w:val="en-US"/>
        </w:rPr>
        <w:t xml:space="preserve"> 2013</w:t>
      </w:r>
      <w:proofErr w:type="gramStart"/>
      <w:r w:rsidRPr="00736286">
        <w:rPr>
          <w:lang w:val="en-US"/>
        </w:rPr>
        <w:t>;</w:t>
      </w:r>
      <w:r w:rsidRPr="00736286">
        <w:rPr>
          <w:bCs/>
          <w:lang w:val="en-US"/>
        </w:rPr>
        <w:t>114</w:t>
      </w:r>
      <w:proofErr w:type="gramEnd"/>
      <w:r w:rsidRPr="00736286">
        <w:rPr>
          <w:lang w:val="en-US"/>
        </w:rPr>
        <w:t>: 1052-1057.</w:t>
      </w:r>
    </w:p>
    <w:p w:rsidR="00044313" w:rsidRPr="00830488" w:rsidRDefault="00044313" w:rsidP="00044313">
      <w:pPr>
        <w:pStyle w:val="ListParagraph"/>
        <w:numPr>
          <w:ilvl w:val="0"/>
          <w:numId w:val="11"/>
        </w:numPr>
        <w:spacing w:after="160" w:line="360" w:lineRule="auto"/>
        <w:jc w:val="both"/>
      </w:pPr>
      <w:r w:rsidRPr="00830488">
        <w:rPr>
          <w:noProof/>
        </w:rPr>
        <w:t xml:space="preserve">Utomi V, Oxborough D, Whyte GP, et al. Systematic review and meta-analysis of training mode, imaging modality and body size influences on the morphology and function of the male athlete’s heart. </w:t>
      </w:r>
      <w:r w:rsidRPr="00830488">
        <w:rPr>
          <w:i/>
          <w:iCs/>
          <w:noProof/>
        </w:rPr>
        <w:t>Heart</w:t>
      </w:r>
      <w:r w:rsidRPr="00830488">
        <w:rPr>
          <w:noProof/>
        </w:rPr>
        <w:t xml:space="preserve"> 2013;99(23):1727-33</w:t>
      </w:r>
    </w:p>
    <w:p w:rsidR="00044313" w:rsidRPr="00830488" w:rsidRDefault="00044313" w:rsidP="00044313">
      <w:pPr>
        <w:pStyle w:val="ListParagraph"/>
        <w:numPr>
          <w:ilvl w:val="0"/>
          <w:numId w:val="11"/>
        </w:numPr>
        <w:spacing w:after="160" w:line="360" w:lineRule="auto"/>
        <w:jc w:val="both"/>
      </w:pPr>
      <w:r w:rsidRPr="00E83665">
        <w:rPr>
          <w:noProof/>
          <w:lang w:val="es-ES"/>
        </w:rPr>
        <w:t xml:space="preserve">Utomi V, Oxborough D, Ashley E, et al. </w:t>
      </w:r>
      <w:r w:rsidRPr="00830488">
        <w:rPr>
          <w:noProof/>
        </w:rPr>
        <w:t>Predominance of normal left ventricular geometry in the male “athlete</w:t>
      </w:r>
      <w:r>
        <w:rPr>
          <w:noProof/>
        </w:rPr>
        <w:t>’</w:t>
      </w:r>
      <w:r w:rsidRPr="00830488">
        <w:rPr>
          <w:noProof/>
        </w:rPr>
        <w:t xml:space="preserve">s heart’. </w:t>
      </w:r>
      <w:r w:rsidRPr="00830488">
        <w:rPr>
          <w:i/>
          <w:iCs/>
          <w:noProof/>
        </w:rPr>
        <w:t>Heart</w:t>
      </w:r>
      <w:r w:rsidRPr="00830488">
        <w:rPr>
          <w:noProof/>
        </w:rPr>
        <w:t xml:space="preserve"> 2014;100(16):1264-71</w:t>
      </w:r>
    </w:p>
    <w:p w:rsidR="00044313" w:rsidRPr="00830488" w:rsidRDefault="00044313" w:rsidP="00044313">
      <w:pPr>
        <w:pStyle w:val="ListParagraph"/>
        <w:numPr>
          <w:ilvl w:val="0"/>
          <w:numId w:val="11"/>
        </w:numPr>
        <w:spacing w:after="160" w:line="360" w:lineRule="auto"/>
        <w:jc w:val="both"/>
      </w:pPr>
      <w:r w:rsidRPr="00830488">
        <w:rPr>
          <w:noProof/>
        </w:rPr>
        <w:lastRenderedPageBreak/>
        <w:t xml:space="preserve">Wasfy MM, DeLuca J, Wang F, et al. ECG findings in competitive rowers: normative data and the prevalence of abnormalities using contemporary screening recommendations. </w:t>
      </w:r>
      <w:r w:rsidRPr="00830488">
        <w:rPr>
          <w:i/>
          <w:iCs/>
          <w:noProof/>
        </w:rPr>
        <w:t>Br. J. Sports Med.</w:t>
      </w:r>
      <w:r w:rsidRPr="00830488">
        <w:rPr>
          <w:noProof/>
        </w:rPr>
        <w:t xml:space="preserve"> 2015;49(3):200-206.</w:t>
      </w:r>
    </w:p>
    <w:p w:rsidR="00044313" w:rsidRPr="00830488" w:rsidRDefault="00044313" w:rsidP="00044313">
      <w:pPr>
        <w:pStyle w:val="ListParagraph"/>
        <w:numPr>
          <w:ilvl w:val="0"/>
          <w:numId w:val="11"/>
        </w:numPr>
        <w:spacing w:after="160" w:line="360" w:lineRule="auto"/>
        <w:jc w:val="both"/>
      </w:pPr>
      <w:r w:rsidRPr="00830488">
        <w:rPr>
          <w:noProof/>
        </w:rPr>
        <w:t xml:space="preserve">Weiner RB, Hutter AM, Wang F, et al. The impact of endurance exercise training on left ventricular torsion. </w:t>
      </w:r>
      <w:r w:rsidRPr="00830488">
        <w:rPr>
          <w:i/>
          <w:iCs/>
          <w:noProof/>
        </w:rPr>
        <w:t>JACC. Cardiovasc. Imaging</w:t>
      </w:r>
      <w:r w:rsidRPr="00830488">
        <w:rPr>
          <w:noProof/>
        </w:rPr>
        <w:t xml:space="preserve"> 2010;3(10):1001-1009.</w:t>
      </w:r>
    </w:p>
    <w:p w:rsidR="00044313" w:rsidRPr="00830488" w:rsidRDefault="00044313" w:rsidP="00044313">
      <w:pPr>
        <w:pStyle w:val="ListParagraph"/>
        <w:numPr>
          <w:ilvl w:val="0"/>
          <w:numId w:val="11"/>
        </w:numPr>
        <w:spacing w:after="160" w:line="360" w:lineRule="auto"/>
        <w:jc w:val="both"/>
      </w:pPr>
      <w:r w:rsidRPr="00830488">
        <w:rPr>
          <w:noProof/>
        </w:rPr>
        <w:t xml:space="preserve">Whalley GA, Doughty RN, Gamble GD, et al. Association of fat-free mass and training status with left ventricular size and mass in endurance-trained athletes. </w:t>
      </w:r>
      <w:r w:rsidRPr="00830488">
        <w:rPr>
          <w:i/>
          <w:iCs/>
          <w:noProof/>
        </w:rPr>
        <w:t>J. Am. Coll. Cardiol.</w:t>
      </w:r>
      <w:r w:rsidRPr="00830488">
        <w:rPr>
          <w:noProof/>
        </w:rPr>
        <w:t xml:space="preserve"> 2004;44(4):892-896.</w:t>
      </w:r>
    </w:p>
    <w:p w:rsidR="00044313" w:rsidRPr="00830488" w:rsidRDefault="00044313" w:rsidP="00044313">
      <w:pPr>
        <w:pStyle w:val="ListParagraph"/>
        <w:numPr>
          <w:ilvl w:val="0"/>
          <w:numId w:val="11"/>
        </w:numPr>
        <w:spacing w:after="160" w:line="360" w:lineRule="auto"/>
        <w:jc w:val="both"/>
      </w:pPr>
      <w:r w:rsidRPr="00830488">
        <w:rPr>
          <w:noProof/>
        </w:rPr>
        <w:t xml:space="preserve">Whyte GP, George KP, Sharma S, et al. The upper limit of physiological cardiac hypertrophy in elite male and female athletes: the British experience. </w:t>
      </w:r>
      <w:r w:rsidRPr="00830488">
        <w:rPr>
          <w:i/>
          <w:iCs/>
          <w:noProof/>
        </w:rPr>
        <w:t>Eur. J. Appl. Physiol.</w:t>
      </w:r>
      <w:r w:rsidRPr="00830488">
        <w:rPr>
          <w:noProof/>
        </w:rPr>
        <w:t xml:space="preserve"> 2004;92:592-597.</w:t>
      </w:r>
    </w:p>
    <w:p w:rsidR="00044313" w:rsidRPr="00830488" w:rsidRDefault="00044313" w:rsidP="00044313">
      <w:pPr>
        <w:pStyle w:val="ListParagraph"/>
        <w:numPr>
          <w:ilvl w:val="0"/>
          <w:numId w:val="11"/>
        </w:numPr>
        <w:spacing w:after="160" w:line="360" w:lineRule="auto"/>
        <w:jc w:val="both"/>
      </w:pPr>
      <w:r w:rsidRPr="00830488">
        <w:rPr>
          <w:noProof/>
        </w:rPr>
        <w:t xml:space="preserve">Wilhelm M, Roten L, Tanner H, Schmid JP, Wilhelm I, Saner H. Long-term cardiac remodeling and arrhythmias in nonelite marathon runners. </w:t>
      </w:r>
      <w:r w:rsidRPr="00830488">
        <w:rPr>
          <w:i/>
          <w:iCs/>
          <w:noProof/>
        </w:rPr>
        <w:t>Am. J. Cardiol.</w:t>
      </w:r>
      <w:r w:rsidRPr="00830488">
        <w:rPr>
          <w:noProof/>
        </w:rPr>
        <w:t xml:space="preserve"> 2012;110(1):129-135.</w:t>
      </w:r>
    </w:p>
    <w:p w:rsidR="00044313" w:rsidRPr="00830488" w:rsidRDefault="00044313" w:rsidP="00044313">
      <w:pPr>
        <w:pStyle w:val="ListParagraph"/>
        <w:numPr>
          <w:ilvl w:val="0"/>
          <w:numId w:val="11"/>
        </w:numPr>
        <w:spacing w:after="160" w:line="360" w:lineRule="auto"/>
        <w:jc w:val="both"/>
      </w:pPr>
      <w:r w:rsidRPr="00830488">
        <w:rPr>
          <w:noProof/>
        </w:rPr>
        <w:t xml:space="preserve">Zaidi A, Ghani S, Sharma R, et al. Physiological right ventricular adaptation in elite athletes of African and afro-caribbean origin. </w:t>
      </w:r>
      <w:r w:rsidRPr="00830488">
        <w:rPr>
          <w:i/>
          <w:iCs/>
          <w:noProof/>
        </w:rPr>
        <w:t>Circulation</w:t>
      </w:r>
      <w:r w:rsidRPr="00830488">
        <w:rPr>
          <w:noProof/>
        </w:rPr>
        <w:t xml:space="preserve"> 2013;127(17):1783-1792.</w:t>
      </w:r>
    </w:p>
    <w:p w:rsidR="00044313" w:rsidRDefault="00044313" w:rsidP="00044313">
      <w:pPr>
        <w:tabs>
          <w:tab w:val="left" w:pos="3073"/>
        </w:tabs>
      </w:pPr>
    </w:p>
    <w:p w:rsidR="00044313" w:rsidRDefault="00044313" w:rsidP="00044313">
      <w:pPr>
        <w:spacing w:after="160" w:line="259" w:lineRule="auto"/>
      </w:pPr>
      <w:r>
        <w:br w:type="page"/>
      </w:r>
    </w:p>
    <w:p w:rsidR="00044313" w:rsidRDefault="00044313" w:rsidP="00044313">
      <w:pPr>
        <w:tabs>
          <w:tab w:val="left" w:pos="3073"/>
        </w:tabs>
        <w:rPr>
          <w:b/>
        </w:rPr>
      </w:pPr>
      <w:r>
        <w:rPr>
          <w:b/>
        </w:rPr>
        <w:lastRenderedPageBreak/>
        <w:t>FIGURES AND TABLES</w:t>
      </w:r>
    </w:p>
    <w:p w:rsidR="00044313" w:rsidRDefault="00044313" w:rsidP="00044313">
      <w:pPr>
        <w:tabs>
          <w:tab w:val="left" w:pos="3073"/>
        </w:tabs>
        <w:rPr>
          <w:b/>
        </w:rPr>
      </w:pPr>
    </w:p>
    <w:p w:rsidR="00044313" w:rsidRDefault="00044313" w:rsidP="00044313">
      <w:pPr>
        <w:tabs>
          <w:tab w:val="left" w:pos="3073"/>
        </w:tabs>
        <w:rPr>
          <w:b/>
        </w:rPr>
      </w:pPr>
    </w:p>
    <w:p w:rsidR="00044313" w:rsidRDefault="00044313" w:rsidP="00044313">
      <w:pPr>
        <w:rPr>
          <w:bCs/>
          <w:i/>
          <w:color w:val="44546A" w:themeColor="text2"/>
        </w:rPr>
      </w:pPr>
      <w:proofErr w:type="gramStart"/>
      <w:r w:rsidRPr="0062530C">
        <w:rPr>
          <w:bCs/>
          <w:i/>
          <w:color w:val="44546A" w:themeColor="text2"/>
        </w:rPr>
        <w:t>Table 1.</w:t>
      </w:r>
      <w:proofErr w:type="gramEnd"/>
      <w:r w:rsidRPr="0062530C">
        <w:rPr>
          <w:bCs/>
          <w:i/>
          <w:color w:val="44546A" w:themeColor="text2"/>
        </w:rPr>
        <w:t xml:space="preserve"> Classification of ECG characteristics based on the 2010 ESC recommendations</w:t>
      </w:r>
    </w:p>
    <w:p w:rsidR="00044313" w:rsidRDefault="00044313" w:rsidP="00044313">
      <w:pPr>
        <w:rPr>
          <w:bCs/>
          <w:i/>
          <w:color w:val="44546A" w:themeColor="text2"/>
        </w:rPr>
      </w:pPr>
    </w:p>
    <w:p w:rsidR="00044313" w:rsidRDefault="00044313" w:rsidP="00044313">
      <w:r w:rsidRPr="00960EBE">
        <w:t xml:space="preserve"> </w:t>
      </w:r>
    </w:p>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Pr="00960EBE" w:rsidRDefault="00044313" w:rsidP="00044313"/>
    <w:tbl>
      <w:tblPr>
        <w:tblStyle w:val="LightShading-Accent11"/>
        <w:tblW w:w="0" w:type="auto"/>
        <w:jc w:val="center"/>
        <w:tblLook w:val="04A0" w:firstRow="1" w:lastRow="0" w:firstColumn="1" w:lastColumn="0" w:noHBand="0" w:noVBand="1"/>
      </w:tblPr>
      <w:tblGrid>
        <w:gridCol w:w="4264"/>
        <w:gridCol w:w="4264"/>
      </w:tblGrid>
      <w:tr w:rsidR="00044313" w:rsidRPr="00960EBE" w:rsidTr="00E821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28" w:type="dxa"/>
            <w:gridSpan w:val="2"/>
          </w:tcPr>
          <w:p w:rsidR="00044313" w:rsidRPr="00960EBE" w:rsidRDefault="00044313" w:rsidP="00E821C1">
            <w:pPr>
              <w:spacing w:line="360" w:lineRule="auto"/>
              <w:jc w:val="center"/>
              <w:rPr>
                <w:i/>
              </w:rPr>
            </w:pPr>
            <w:r w:rsidRPr="00960EBE">
              <w:rPr>
                <w:sz w:val="32"/>
              </w:rPr>
              <w:t>ESC Classification of ECG Abnormalities in athletes</w:t>
            </w:r>
          </w:p>
        </w:tc>
      </w:tr>
      <w:tr w:rsidR="00044313" w:rsidRPr="00960EBE" w:rsidTr="00E821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960EBE" w:rsidRDefault="00044313" w:rsidP="00E821C1">
            <w:pPr>
              <w:spacing w:line="360" w:lineRule="auto"/>
            </w:pPr>
            <w:r w:rsidRPr="00960EBE">
              <w:t>Group 1 (training-related)</w:t>
            </w:r>
          </w:p>
        </w:tc>
        <w:tc>
          <w:tcPr>
            <w:tcW w:w="4264" w:type="dxa"/>
          </w:tcPr>
          <w:p w:rsidR="00044313" w:rsidRPr="00960EBE" w:rsidRDefault="00044313" w:rsidP="00E821C1">
            <w:pPr>
              <w:spacing w:line="360" w:lineRule="auto"/>
              <w:cnfStyle w:val="000000100000" w:firstRow="0" w:lastRow="0" w:firstColumn="0" w:lastColumn="0" w:oddVBand="0" w:evenVBand="0" w:oddHBand="1" w:evenHBand="0" w:firstRowFirstColumn="0" w:firstRowLastColumn="0" w:lastRowFirstColumn="0" w:lastRowLastColumn="0"/>
              <w:rPr>
                <w:b/>
              </w:rPr>
            </w:pPr>
            <w:r w:rsidRPr="00960EBE">
              <w:rPr>
                <w:b/>
              </w:rPr>
              <w:t>Group 2 (training-unrelated)</w:t>
            </w:r>
          </w:p>
        </w:tc>
      </w:tr>
      <w:tr w:rsidR="00044313" w:rsidRPr="00960EBE" w:rsidTr="00E821C1">
        <w:trPr>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80067E" w:rsidRDefault="00044313" w:rsidP="00E821C1">
            <w:pPr>
              <w:spacing w:line="360" w:lineRule="auto"/>
              <w:rPr>
                <w:b w:val="0"/>
              </w:rPr>
            </w:pPr>
            <w:r w:rsidRPr="0080067E">
              <w:rPr>
                <w:b w:val="0"/>
              </w:rPr>
              <w:t>Sinus Bradycardia</w:t>
            </w:r>
          </w:p>
        </w:tc>
        <w:tc>
          <w:tcPr>
            <w:tcW w:w="4264" w:type="dxa"/>
          </w:tcPr>
          <w:p w:rsidR="00044313" w:rsidRPr="00960EBE" w:rsidRDefault="00044313" w:rsidP="00E821C1">
            <w:pPr>
              <w:spacing w:line="360" w:lineRule="auto"/>
              <w:cnfStyle w:val="000000000000" w:firstRow="0" w:lastRow="0" w:firstColumn="0" w:lastColumn="0" w:oddVBand="0" w:evenVBand="0" w:oddHBand="0" w:evenHBand="0" w:firstRowFirstColumn="0" w:firstRowLastColumn="0" w:lastRowFirstColumn="0" w:lastRowLastColumn="0"/>
            </w:pPr>
            <w:r w:rsidRPr="00960EBE">
              <w:t>T-wave inversions</w:t>
            </w:r>
          </w:p>
        </w:tc>
      </w:tr>
      <w:tr w:rsidR="00044313" w:rsidRPr="00960EBE" w:rsidTr="00E821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80067E" w:rsidRDefault="00044313" w:rsidP="00E821C1">
            <w:pPr>
              <w:spacing w:line="360" w:lineRule="auto"/>
              <w:rPr>
                <w:b w:val="0"/>
              </w:rPr>
            </w:pPr>
            <w:r w:rsidRPr="0080067E">
              <w:rPr>
                <w:b w:val="0"/>
              </w:rPr>
              <w:t>First degree AV Block</w:t>
            </w:r>
          </w:p>
        </w:tc>
        <w:tc>
          <w:tcPr>
            <w:tcW w:w="4264" w:type="dxa"/>
          </w:tcPr>
          <w:p w:rsidR="00044313" w:rsidRPr="00960EBE" w:rsidRDefault="00044313" w:rsidP="00E821C1">
            <w:pPr>
              <w:spacing w:line="360" w:lineRule="auto"/>
              <w:cnfStyle w:val="000000100000" w:firstRow="0" w:lastRow="0" w:firstColumn="0" w:lastColumn="0" w:oddVBand="0" w:evenVBand="0" w:oddHBand="1" w:evenHBand="0" w:firstRowFirstColumn="0" w:firstRowLastColumn="0" w:lastRowFirstColumn="0" w:lastRowLastColumn="0"/>
            </w:pPr>
            <w:r w:rsidRPr="00960EBE">
              <w:t>ST-segment depression</w:t>
            </w:r>
          </w:p>
        </w:tc>
      </w:tr>
      <w:tr w:rsidR="00044313" w:rsidRPr="00960EBE" w:rsidTr="00E821C1">
        <w:trPr>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80067E" w:rsidRDefault="00044313" w:rsidP="00E821C1">
            <w:pPr>
              <w:spacing w:line="360" w:lineRule="auto"/>
              <w:rPr>
                <w:b w:val="0"/>
              </w:rPr>
            </w:pPr>
            <w:r w:rsidRPr="0080067E">
              <w:rPr>
                <w:b w:val="0"/>
              </w:rPr>
              <w:t>Incomplete RBBB</w:t>
            </w:r>
          </w:p>
        </w:tc>
        <w:tc>
          <w:tcPr>
            <w:tcW w:w="4264" w:type="dxa"/>
          </w:tcPr>
          <w:p w:rsidR="00044313" w:rsidRPr="00960EBE" w:rsidRDefault="00044313" w:rsidP="00E821C1">
            <w:pPr>
              <w:spacing w:line="360" w:lineRule="auto"/>
              <w:cnfStyle w:val="000000000000" w:firstRow="0" w:lastRow="0" w:firstColumn="0" w:lastColumn="0" w:oddVBand="0" w:evenVBand="0" w:oddHBand="0" w:evenHBand="0" w:firstRowFirstColumn="0" w:firstRowLastColumn="0" w:lastRowFirstColumn="0" w:lastRowLastColumn="0"/>
            </w:pPr>
            <w:r w:rsidRPr="00960EBE">
              <w:t>Pathological Q-waves</w:t>
            </w:r>
          </w:p>
        </w:tc>
      </w:tr>
      <w:tr w:rsidR="00044313" w:rsidRPr="00960EBE" w:rsidTr="00E821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80067E" w:rsidRDefault="00044313" w:rsidP="00E821C1">
            <w:pPr>
              <w:spacing w:line="360" w:lineRule="auto"/>
              <w:rPr>
                <w:b w:val="0"/>
              </w:rPr>
            </w:pPr>
            <w:r w:rsidRPr="0080067E">
              <w:rPr>
                <w:b w:val="0"/>
              </w:rPr>
              <w:t>Early Repolarisation</w:t>
            </w:r>
          </w:p>
        </w:tc>
        <w:tc>
          <w:tcPr>
            <w:tcW w:w="4264" w:type="dxa"/>
          </w:tcPr>
          <w:p w:rsidR="00044313" w:rsidRPr="00960EBE" w:rsidRDefault="00044313" w:rsidP="00E821C1">
            <w:pPr>
              <w:spacing w:line="360" w:lineRule="auto"/>
              <w:cnfStyle w:val="000000100000" w:firstRow="0" w:lastRow="0" w:firstColumn="0" w:lastColumn="0" w:oddVBand="0" w:evenVBand="0" w:oddHBand="1" w:evenHBand="0" w:firstRowFirstColumn="0" w:firstRowLastColumn="0" w:lastRowFirstColumn="0" w:lastRowLastColumn="0"/>
            </w:pPr>
            <w:r w:rsidRPr="00960EBE">
              <w:t>Left Atrial Enlargement</w:t>
            </w:r>
          </w:p>
        </w:tc>
      </w:tr>
      <w:tr w:rsidR="00044313" w:rsidRPr="00960EBE" w:rsidTr="00E821C1">
        <w:trPr>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80067E" w:rsidRDefault="00044313" w:rsidP="00E821C1">
            <w:pPr>
              <w:spacing w:line="360" w:lineRule="auto"/>
              <w:rPr>
                <w:b w:val="0"/>
              </w:rPr>
            </w:pPr>
            <w:r w:rsidRPr="0080067E">
              <w:rPr>
                <w:b w:val="0"/>
              </w:rPr>
              <w:t>Isolated QRS voltage criteria for LVH</w:t>
            </w:r>
          </w:p>
        </w:tc>
        <w:tc>
          <w:tcPr>
            <w:tcW w:w="4264" w:type="dxa"/>
          </w:tcPr>
          <w:p w:rsidR="00044313" w:rsidRPr="00960EBE" w:rsidRDefault="00044313" w:rsidP="00E821C1">
            <w:pPr>
              <w:spacing w:line="360" w:lineRule="auto"/>
              <w:cnfStyle w:val="000000000000" w:firstRow="0" w:lastRow="0" w:firstColumn="0" w:lastColumn="0" w:oddVBand="0" w:evenVBand="0" w:oddHBand="0" w:evenHBand="0" w:firstRowFirstColumn="0" w:firstRowLastColumn="0" w:lastRowFirstColumn="0" w:lastRowLastColumn="0"/>
            </w:pPr>
            <w:r w:rsidRPr="00960EBE">
              <w:t xml:space="preserve">Left axis deviation / left anterior </w:t>
            </w:r>
            <w:proofErr w:type="spellStart"/>
            <w:r w:rsidRPr="00960EBE">
              <w:t>hemiblock</w:t>
            </w:r>
            <w:proofErr w:type="spellEnd"/>
          </w:p>
        </w:tc>
      </w:tr>
      <w:tr w:rsidR="00044313" w:rsidRPr="00960EBE" w:rsidTr="00E821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960EBE" w:rsidRDefault="00044313" w:rsidP="00E821C1">
            <w:pPr>
              <w:spacing w:line="360" w:lineRule="auto"/>
              <w:rPr>
                <w:i/>
              </w:rPr>
            </w:pPr>
          </w:p>
        </w:tc>
        <w:tc>
          <w:tcPr>
            <w:tcW w:w="4264" w:type="dxa"/>
          </w:tcPr>
          <w:p w:rsidR="00044313" w:rsidRPr="00960EBE" w:rsidRDefault="00044313" w:rsidP="00E821C1">
            <w:pPr>
              <w:spacing w:line="360" w:lineRule="auto"/>
              <w:cnfStyle w:val="000000100000" w:firstRow="0" w:lastRow="0" w:firstColumn="0" w:lastColumn="0" w:oddVBand="0" w:evenVBand="0" w:oddHBand="1" w:evenHBand="0" w:firstRowFirstColumn="0" w:firstRowLastColumn="0" w:lastRowFirstColumn="0" w:lastRowLastColumn="0"/>
            </w:pPr>
            <w:r w:rsidRPr="00960EBE">
              <w:t xml:space="preserve">Right axis deviation / left posterior </w:t>
            </w:r>
            <w:proofErr w:type="spellStart"/>
            <w:r w:rsidRPr="00960EBE">
              <w:t>hemiblock</w:t>
            </w:r>
            <w:bookmarkStart w:id="0" w:name="_GoBack"/>
            <w:bookmarkEnd w:id="0"/>
            <w:proofErr w:type="spellEnd"/>
          </w:p>
        </w:tc>
      </w:tr>
      <w:tr w:rsidR="00044313" w:rsidRPr="00960EBE" w:rsidTr="00E821C1">
        <w:trPr>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960EBE" w:rsidRDefault="00044313" w:rsidP="00E821C1">
            <w:pPr>
              <w:spacing w:line="360" w:lineRule="auto"/>
              <w:rPr>
                <w:i/>
              </w:rPr>
            </w:pPr>
          </w:p>
        </w:tc>
        <w:tc>
          <w:tcPr>
            <w:tcW w:w="4264" w:type="dxa"/>
          </w:tcPr>
          <w:p w:rsidR="00044313" w:rsidRPr="00960EBE" w:rsidRDefault="00044313" w:rsidP="00E821C1">
            <w:pPr>
              <w:spacing w:line="360" w:lineRule="auto"/>
              <w:cnfStyle w:val="000000000000" w:firstRow="0" w:lastRow="0" w:firstColumn="0" w:lastColumn="0" w:oddVBand="0" w:evenVBand="0" w:oddHBand="0" w:evenHBand="0" w:firstRowFirstColumn="0" w:firstRowLastColumn="0" w:lastRowFirstColumn="0" w:lastRowLastColumn="0"/>
            </w:pPr>
            <w:r w:rsidRPr="00960EBE">
              <w:t>Right Ventricular Hypertrophy</w:t>
            </w:r>
          </w:p>
        </w:tc>
      </w:tr>
      <w:tr w:rsidR="00044313" w:rsidRPr="00960EBE" w:rsidTr="00E821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960EBE" w:rsidRDefault="00044313" w:rsidP="00E821C1">
            <w:pPr>
              <w:spacing w:line="360" w:lineRule="auto"/>
              <w:rPr>
                <w:i/>
              </w:rPr>
            </w:pPr>
          </w:p>
        </w:tc>
        <w:tc>
          <w:tcPr>
            <w:tcW w:w="4264" w:type="dxa"/>
          </w:tcPr>
          <w:p w:rsidR="00044313" w:rsidRPr="00960EBE" w:rsidRDefault="00044313" w:rsidP="00E821C1">
            <w:pPr>
              <w:spacing w:line="360" w:lineRule="auto"/>
              <w:cnfStyle w:val="000000100000" w:firstRow="0" w:lastRow="0" w:firstColumn="0" w:lastColumn="0" w:oddVBand="0" w:evenVBand="0" w:oddHBand="1" w:evenHBand="0" w:firstRowFirstColumn="0" w:firstRowLastColumn="0" w:lastRowFirstColumn="0" w:lastRowLastColumn="0"/>
            </w:pPr>
            <w:r w:rsidRPr="00960EBE">
              <w:t>Ventricular pre-excitation</w:t>
            </w:r>
          </w:p>
        </w:tc>
      </w:tr>
      <w:tr w:rsidR="00044313" w:rsidRPr="00960EBE" w:rsidTr="00E821C1">
        <w:trPr>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960EBE" w:rsidRDefault="00044313" w:rsidP="00E821C1">
            <w:pPr>
              <w:spacing w:line="360" w:lineRule="auto"/>
              <w:rPr>
                <w:i/>
              </w:rPr>
            </w:pPr>
          </w:p>
        </w:tc>
        <w:tc>
          <w:tcPr>
            <w:tcW w:w="4264" w:type="dxa"/>
          </w:tcPr>
          <w:p w:rsidR="00044313" w:rsidRPr="00960EBE" w:rsidRDefault="00044313" w:rsidP="00E821C1">
            <w:pPr>
              <w:spacing w:line="360" w:lineRule="auto"/>
              <w:cnfStyle w:val="000000000000" w:firstRow="0" w:lastRow="0" w:firstColumn="0" w:lastColumn="0" w:oddVBand="0" w:evenVBand="0" w:oddHBand="0" w:evenHBand="0" w:firstRowFirstColumn="0" w:firstRowLastColumn="0" w:lastRowFirstColumn="0" w:lastRowLastColumn="0"/>
            </w:pPr>
            <w:r w:rsidRPr="00960EBE">
              <w:t>Complete LBBB or RBBB</w:t>
            </w:r>
          </w:p>
        </w:tc>
      </w:tr>
      <w:tr w:rsidR="00044313" w:rsidRPr="00960EBE" w:rsidTr="00E821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960EBE" w:rsidRDefault="00044313" w:rsidP="00E821C1">
            <w:pPr>
              <w:spacing w:line="360" w:lineRule="auto"/>
              <w:rPr>
                <w:i/>
              </w:rPr>
            </w:pPr>
          </w:p>
        </w:tc>
        <w:tc>
          <w:tcPr>
            <w:tcW w:w="4264" w:type="dxa"/>
          </w:tcPr>
          <w:p w:rsidR="00044313" w:rsidRPr="00960EBE" w:rsidRDefault="00044313" w:rsidP="00E821C1">
            <w:pPr>
              <w:spacing w:line="360" w:lineRule="auto"/>
              <w:cnfStyle w:val="000000100000" w:firstRow="0" w:lastRow="0" w:firstColumn="0" w:lastColumn="0" w:oddVBand="0" w:evenVBand="0" w:oddHBand="1" w:evenHBand="0" w:firstRowFirstColumn="0" w:firstRowLastColumn="0" w:lastRowFirstColumn="0" w:lastRowLastColumn="0"/>
            </w:pPr>
            <w:r w:rsidRPr="00960EBE">
              <w:t>Long QT or short QT interval</w:t>
            </w:r>
          </w:p>
        </w:tc>
      </w:tr>
      <w:tr w:rsidR="00044313" w:rsidRPr="00960EBE" w:rsidTr="00E821C1">
        <w:trPr>
          <w:jc w:val="center"/>
        </w:trPr>
        <w:tc>
          <w:tcPr>
            <w:cnfStyle w:val="001000000000" w:firstRow="0" w:lastRow="0" w:firstColumn="1" w:lastColumn="0" w:oddVBand="0" w:evenVBand="0" w:oddHBand="0" w:evenHBand="0" w:firstRowFirstColumn="0" w:firstRowLastColumn="0" w:lastRowFirstColumn="0" w:lastRowLastColumn="0"/>
            <w:tcW w:w="4264" w:type="dxa"/>
          </w:tcPr>
          <w:p w:rsidR="00044313" w:rsidRPr="00960EBE" w:rsidRDefault="00044313" w:rsidP="00E821C1">
            <w:pPr>
              <w:spacing w:line="360" w:lineRule="auto"/>
              <w:rPr>
                <w:i/>
              </w:rPr>
            </w:pPr>
          </w:p>
        </w:tc>
        <w:tc>
          <w:tcPr>
            <w:tcW w:w="4264" w:type="dxa"/>
          </w:tcPr>
          <w:p w:rsidR="00044313" w:rsidRPr="00960EBE" w:rsidRDefault="00044313" w:rsidP="00E821C1">
            <w:pPr>
              <w:keepNext/>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960EBE">
              <w:t>Brugada</w:t>
            </w:r>
            <w:proofErr w:type="spellEnd"/>
            <w:r w:rsidRPr="00960EBE">
              <w:t>-like early repolarisation</w:t>
            </w:r>
          </w:p>
        </w:tc>
      </w:tr>
    </w:tbl>
    <w:p w:rsidR="00044313" w:rsidRDefault="00044313" w:rsidP="00044313"/>
    <w:p w:rsidR="00B47141" w:rsidRDefault="00B47141">
      <w:pPr>
        <w:rPr>
          <w:i/>
        </w:rPr>
      </w:pPr>
    </w:p>
    <w:p w:rsidR="00044313" w:rsidRDefault="00044313">
      <w:pPr>
        <w:rPr>
          <w:i/>
        </w:rPr>
      </w:pPr>
    </w:p>
    <w:p w:rsidR="00044313" w:rsidRDefault="00044313">
      <w:pPr>
        <w:rPr>
          <w:i/>
        </w:rPr>
      </w:pPr>
    </w:p>
    <w:p w:rsidR="00044313" w:rsidRDefault="00044313">
      <w:pPr>
        <w:rPr>
          <w:i/>
        </w:rPr>
      </w:pPr>
    </w:p>
    <w:p w:rsidR="00044313" w:rsidRDefault="00044313">
      <w:pPr>
        <w:rPr>
          <w:i/>
        </w:rPr>
      </w:pPr>
    </w:p>
    <w:p w:rsidR="00044313" w:rsidRDefault="00044313">
      <w:pPr>
        <w:rPr>
          <w:i/>
        </w:rPr>
      </w:pPr>
    </w:p>
    <w:p w:rsidR="00044313" w:rsidRDefault="00044313">
      <w:pPr>
        <w:rPr>
          <w:i/>
        </w:rPr>
      </w:pPr>
    </w:p>
    <w:p w:rsidR="00044313" w:rsidRDefault="00044313">
      <w:pPr>
        <w:rPr>
          <w:i/>
        </w:rPr>
      </w:pPr>
    </w:p>
    <w:p w:rsidR="00044313" w:rsidRDefault="00044313">
      <w:pPr>
        <w:rPr>
          <w:i/>
        </w:rPr>
      </w:pPr>
    </w:p>
    <w:p w:rsidR="00044313" w:rsidRDefault="00044313">
      <w:pPr>
        <w:rPr>
          <w:i/>
        </w:rPr>
      </w:pPr>
    </w:p>
    <w:p w:rsidR="00044313" w:rsidRDefault="00044313">
      <w:pPr>
        <w:rPr>
          <w:i/>
        </w:rPr>
      </w:pPr>
    </w:p>
    <w:p w:rsidR="00044313" w:rsidRDefault="00044313">
      <w:pPr>
        <w:rPr>
          <w:i/>
        </w:rPr>
      </w:pPr>
    </w:p>
    <w:p w:rsidR="00044313" w:rsidRDefault="00044313" w:rsidP="00044313">
      <w:pPr>
        <w:rPr>
          <w:i/>
        </w:rPr>
      </w:pPr>
    </w:p>
    <w:p w:rsidR="00044313" w:rsidRPr="00D21FEB" w:rsidRDefault="00044313" w:rsidP="00044313">
      <w:pPr>
        <w:rPr>
          <w:i/>
          <w:color w:val="44546A" w:themeColor="text2"/>
        </w:rPr>
      </w:pPr>
      <w:proofErr w:type="gramStart"/>
      <w:r w:rsidRPr="00D21FEB">
        <w:rPr>
          <w:i/>
          <w:color w:val="44546A" w:themeColor="text2"/>
        </w:rPr>
        <w:lastRenderedPageBreak/>
        <w:t>T</w:t>
      </w:r>
      <w:r>
        <w:rPr>
          <w:i/>
          <w:color w:val="44546A" w:themeColor="text2"/>
        </w:rPr>
        <w:t>able 2.</w:t>
      </w:r>
      <w:proofErr w:type="gramEnd"/>
      <w:r>
        <w:rPr>
          <w:i/>
          <w:color w:val="44546A" w:themeColor="text2"/>
        </w:rPr>
        <w:t xml:space="preserve"> Key points to consider </w:t>
      </w:r>
      <w:r w:rsidRPr="00D21FEB">
        <w:rPr>
          <w:i/>
          <w:color w:val="44546A" w:themeColor="text2"/>
        </w:rPr>
        <w:t xml:space="preserve">regarding </w:t>
      </w:r>
      <w:r w:rsidRPr="00B43F27">
        <w:rPr>
          <w:b/>
          <w:i/>
          <w:color w:val="44546A" w:themeColor="text2"/>
        </w:rPr>
        <w:t>SPORTING DISCIPLINE</w:t>
      </w:r>
      <w:r w:rsidRPr="00D21FEB">
        <w:rPr>
          <w:i/>
          <w:color w:val="44546A" w:themeColor="text2"/>
        </w:rPr>
        <w:t xml:space="preserve"> for pre-participation screening</w:t>
      </w:r>
    </w:p>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tbl>
      <w:tblPr>
        <w:tblStyle w:val="LightShading-Accent1"/>
        <w:tblW w:w="0" w:type="auto"/>
        <w:tblLook w:val="04A0" w:firstRow="1" w:lastRow="0" w:firstColumn="1" w:lastColumn="0" w:noHBand="0" w:noVBand="1"/>
      </w:tblPr>
      <w:tblGrid>
        <w:gridCol w:w="9026"/>
      </w:tblGrid>
      <w:tr w:rsidR="00044313" w:rsidTr="00E82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044313" w:rsidRPr="0062530C" w:rsidRDefault="00044313" w:rsidP="00E821C1">
            <w:pPr>
              <w:spacing w:line="360" w:lineRule="auto"/>
              <w:jc w:val="center"/>
              <w:rPr>
                <w:bCs w:val="0"/>
              </w:rPr>
            </w:pPr>
            <w:r w:rsidRPr="0062530C">
              <w:rPr>
                <w:bCs w:val="0"/>
                <w:sz w:val="32"/>
              </w:rPr>
              <w:t>Key points for pre-participation screening</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044313" w:rsidRPr="0062530C" w:rsidRDefault="00044313" w:rsidP="00E821C1">
            <w:pPr>
              <w:spacing w:line="360" w:lineRule="auto"/>
              <w:jc w:val="both"/>
              <w:rPr>
                <w:b w:val="0"/>
                <w:bCs w:val="0"/>
              </w:rPr>
            </w:pPr>
            <w:r w:rsidRPr="0062530C">
              <w:rPr>
                <w:b w:val="0"/>
              </w:rPr>
              <w:t>Physiological eccentric hypertrophy of the LV is often presented by endurance athletes, however concentric hypertrophy and concentric remodelling is rare in any athlete, and warrants further</w:t>
            </w:r>
            <w:r>
              <w:rPr>
                <w:b w:val="0"/>
              </w:rPr>
              <w:t xml:space="preserve"> investigation</w:t>
            </w:r>
          </w:p>
        </w:tc>
      </w:tr>
      <w:tr w:rsidR="00044313" w:rsidTr="00E821C1">
        <w:tc>
          <w:tcPr>
            <w:cnfStyle w:val="001000000000" w:firstRow="0" w:lastRow="0" w:firstColumn="1" w:lastColumn="0" w:oddVBand="0" w:evenVBand="0" w:oddHBand="0" w:evenHBand="0" w:firstRowFirstColumn="0" w:firstRowLastColumn="0" w:lastRowFirstColumn="0" w:lastRowLastColumn="0"/>
            <w:tcW w:w="9026" w:type="dxa"/>
          </w:tcPr>
          <w:p w:rsidR="00044313" w:rsidRPr="0062530C" w:rsidRDefault="00044313" w:rsidP="00E821C1">
            <w:pPr>
              <w:spacing w:line="360" w:lineRule="auto"/>
              <w:jc w:val="both"/>
              <w:rPr>
                <w:b w:val="0"/>
                <w:bCs w:val="0"/>
              </w:rPr>
            </w:pPr>
            <w:r w:rsidRPr="0062530C">
              <w:rPr>
                <w:b w:val="0"/>
              </w:rPr>
              <w:t xml:space="preserve">Endurance athletes can be expected to present normal or superior diastolic function compared to </w:t>
            </w:r>
            <w:r>
              <w:rPr>
                <w:b w:val="0"/>
              </w:rPr>
              <w:t>the non-athletic population, and hence</w:t>
            </w:r>
            <w:r w:rsidRPr="0062530C">
              <w:rPr>
                <w:b w:val="0"/>
              </w:rPr>
              <w:t xml:space="preserve"> any deviation from normal function warrants further investigation</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044313" w:rsidRPr="0062530C" w:rsidRDefault="00044313" w:rsidP="00E821C1">
            <w:pPr>
              <w:spacing w:line="360" w:lineRule="auto"/>
              <w:jc w:val="both"/>
              <w:rPr>
                <w:b w:val="0"/>
                <w:bCs w:val="0"/>
              </w:rPr>
            </w:pPr>
            <w:r w:rsidRPr="0062530C">
              <w:rPr>
                <w:b w:val="0"/>
              </w:rPr>
              <w:t xml:space="preserve">Athletic </w:t>
            </w:r>
            <w:r>
              <w:rPr>
                <w:b w:val="0"/>
              </w:rPr>
              <w:t xml:space="preserve">structural </w:t>
            </w:r>
            <w:r w:rsidRPr="0062530C">
              <w:rPr>
                <w:b w:val="0"/>
              </w:rPr>
              <w:t xml:space="preserve">adaptation of the RV may </w:t>
            </w:r>
            <w:r>
              <w:rPr>
                <w:b w:val="0"/>
              </w:rPr>
              <w:t xml:space="preserve">mimic ARVC in some cases. Exercise </w:t>
            </w:r>
            <w:r w:rsidRPr="0062530C">
              <w:rPr>
                <w:b w:val="0"/>
              </w:rPr>
              <w:t>-echocardiography should be used to ensure a normal physiological response to exe</w:t>
            </w:r>
            <w:r>
              <w:rPr>
                <w:b w:val="0"/>
              </w:rPr>
              <w:t xml:space="preserve">rcise </w:t>
            </w:r>
          </w:p>
        </w:tc>
      </w:tr>
      <w:tr w:rsidR="00044313" w:rsidTr="00E821C1">
        <w:tc>
          <w:tcPr>
            <w:cnfStyle w:val="001000000000" w:firstRow="0" w:lastRow="0" w:firstColumn="1" w:lastColumn="0" w:oddVBand="0" w:evenVBand="0" w:oddHBand="0" w:evenHBand="0" w:firstRowFirstColumn="0" w:firstRowLastColumn="0" w:lastRowFirstColumn="0" w:lastRowLastColumn="0"/>
            <w:tcW w:w="9026" w:type="dxa"/>
          </w:tcPr>
          <w:p w:rsidR="00044313" w:rsidRPr="0062530C" w:rsidRDefault="00044313" w:rsidP="00E821C1">
            <w:pPr>
              <w:spacing w:line="360" w:lineRule="auto"/>
              <w:jc w:val="both"/>
              <w:rPr>
                <w:b w:val="0"/>
              </w:rPr>
            </w:pPr>
            <w:r w:rsidRPr="00D21FEB">
              <w:rPr>
                <w:b w:val="0"/>
              </w:rPr>
              <w:t>Extended periods of very high training volume are associated with development of ECG abnormalities, which mimic pathological adaptation. Detraining periods can be employed to discount pathology in this situation</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rsidR="00044313" w:rsidRPr="0062530C" w:rsidRDefault="00044313" w:rsidP="00E821C1">
            <w:pPr>
              <w:spacing w:line="360" w:lineRule="auto"/>
              <w:jc w:val="both"/>
              <w:rPr>
                <w:b w:val="0"/>
              </w:rPr>
            </w:pPr>
            <w:r w:rsidRPr="00D21FEB">
              <w:rPr>
                <w:b w:val="0"/>
              </w:rPr>
              <w:t>Extended periods of moderately increased training volume are associated with increased LV mass, RV dilatation, and maintenance or improved resting global diastolic function</w:t>
            </w:r>
          </w:p>
        </w:tc>
      </w:tr>
      <w:tr w:rsidR="00044313" w:rsidTr="00E821C1">
        <w:tc>
          <w:tcPr>
            <w:cnfStyle w:val="001000000000" w:firstRow="0" w:lastRow="0" w:firstColumn="1" w:lastColumn="0" w:oddVBand="0" w:evenVBand="0" w:oddHBand="0" w:evenHBand="0" w:firstRowFirstColumn="0" w:firstRowLastColumn="0" w:lastRowFirstColumn="0" w:lastRowLastColumn="0"/>
            <w:tcW w:w="9026" w:type="dxa"/>
          </w:tcPr>
          <w:p w:rsidR="00044313" w:rsidRPr="0062530C" w:rsidRDefault="00044313" w:rsidP="00E821C1">
            <w:pPr>
              <w:spacing w:line="360" w:lineRule="auto"/>
              <w:jc w:val="both"/>
              <w:rPr>
                <w:b w:val="0"/>
              </w:rPr>
            </w:pPr>
            <w:r w:rsidRPr="00D21FEB">
              <w:rPr>
                <w:b w:val="0"/>
              </w:rPr>
              <w:t>Severe acute increases in training volume are associated with significant decreases in systolic and diastolic myocardial function of the LV and RV. In the case whereby function remains diminished five days after the acute bout of exercise, further investigation is warranted</w:t>
            </w:r>
          </w:p>
        </w:tc>
      </w:tr>
    </w:tbl>
    <w:p w:rsidR="00044313" w:rsidRDefault="00044313" w:rsidP="00044313"/>
    <w:p w:rsidR="00044313" w:rsidRPr="00960EBE" w:rsidRDefault="00044313" w:rsidP="00044313"/>
    <w:p w:rsidR="00044313" w:rsidRDefault="00044313">
      <w:pPr>
        <w:rPr>
          <w:i/>
        </w:rPr>
      </w:pPr>
    </w:p>
    <w:p w:rsidR="00044313" w:rsidRDefault="00044313">
      <w:pPr>
        <w:rPr>
          <w:i/>
        </w:rPr>
      </w:pPr>
    </w:p>
    <w:p w:rsidR="00044313" w:rsidRDefault="00044313">
      <w:pPr>
        <w:rPr>
          <w:i/>
        </w:rPr>
      </w:pPr>
    </w:p>
    <w:p w:rsidR="00044313" w:rsidRPr="00D21FEB" w:rsidRDefault="00044313" w:rsidP="00044313">
      <w:pPr>
        <w:rPr>
          <w:i/>
          <w:color w:val="44546A" w:themeColor="text2"/>
        </w:rPr>
      </w:pPr>
      <w:proofErr w:type="gramStart"/>
      <w:r>
        <w:rPr>
          <w:i/>
          <w:color w:val="44546A" w:themeColor="text2"/>
        </w:rPr>
        <w:t>Table 3.</w:t>
      </w:r>
      <w:proofErr w:type="gramEnd"/>
      <w:r>
        <w:rPr>
          <w:i/>
          <w:color w:val="44546A" w:themeColor="text2"/>
        </w:rPr>
        <w:t xml:space="preserve"> Key points to consider </w:t>
      </w:r>
      <w:r w:rsidRPr="00B43F27">
        <w:rPr>
          <w:b/>
          <w:i/>
          <w:color w:val="44546A" w:themeColor="text2"/>
        </w:rPr>
        <w:t>REGARDING ETHNICITY</w:t>
      </w:r>
      <w:r>
        <w:rPr>
          <w:i/>
          <w:color w:val="44546A" w:themeColor="text2"/>
        </w:rPr>
        <w:t xml:space="preserve"> </w:t>
      </w:r>
      <w:r w:rsidRPr="00D21FEB">
        <w:rPr>
          <w:i/>
          <w:color w:val="44546A" w:themeColor="text2"/>
        </w:rPr>
        <w:t>for pre-participation screening</w:t>
      </w:r>
    </w:p>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tbl>
      <w:tblPr>
        <w:tblStyle w:val="LightShading-Accent1"/>
        <w:tblW w:w="0" w:type="auto"/>
        <w:tblLook w:val="04A0" w:firstRow="1" w:lastRow="0" w:firstColumn="1" w:lastColumn="0" w:noHBand="0" w:noVBand="1"/>
      </w:tblPr>
      <w:tblGrid>
        <w:gridCol w:w="9242"/>
      </w:tblGrid>
      <w:tr w:rsidR="00044313" w:rsidTr="00E82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Default="00044313" w:rsidP="00E821C1">
            <w:pPr>
              <w:jc w:val="center"/>
            </w:pPr>
            <w:r w:rsidRPr="0062530C">
              <w:rPr>
                <w:bCs w:val="0"/>
                <w:sz w:val="32"/>
              </w:rPr>
              <w:t>Key points for pre-participation screening</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D21FEB" w:rsidRDefault="00044313" w:rsidP="00E821C1">
            <w:pPr>
              <w:spacing w:line="360" w:lineRule="auto"/>
              <w:rPr>
                <w:b w:val="0"/>
              </w:rPr>
            </w:pPr>
            <w:r w:rsidRPr="00D21FEB">
              <w:rPr>
                <w:b w:val="0"/>
              </w:rPr>
              <w:t>T-wave inversion, accompanied by a convex profile ST-elevation in leads V1-4 is common in African/Afro-Caribbean athletes, and is likely to represent a physiological component of the AH phenotype in this ethnic group</w:t>
            </w:r>
          </w:p>
        </w:tc>
      </w:tr>
      <w:tr w:rsidR="00044313" w:rsidTr="00E821C1">
        <w:tc>
          <w:tcPr>
            <w:cnfStyle w:val="001000000000" w:firstRow="0" w:lastRow="0" w:firstColumn="1" w:lastColumn="0" w:oddVBand="0" w:evenVBand="0" w:oddHBand="0" w:evenHBand="0" w:firstRowFirstColumn="0" w:firstRowLastColumn="0" w:lastRowFirstColumn="0" w:lastRowLastColumn="0"/>
            <w:tcW w:w="9242" w:type="dxa"/>
          </w:tcPr>
          <w:p w:rsidR="00044313" w:rsidRPr="00D21FEB" w:rsidRDefault="00044313" w:rsidP="00E821C1">
            <w:pPr>
              <w:spacing w:line="360" w:lineRule="auto"/>
              <w:jc w:val="both"/>
              <w:rPr>
                <w:b w:val="0"/>
                <w:bCs w:val="0"/>
              </w:rPr>
            </w:pPr>
            <w:r w:rsidRPr="00D21FEB">
              <w:rPr>
                <w:b w:val="0"/>
              </w:rPr>
              <w:t xml:space="preserve">The prevalence of training-induced LV hypertrophy is greater in African/Afro-Caribbean athletes compared to their Caucasian, Middle Eastern and Arabic counterparts. Differentiation between physiological </w:t>
            </w:r>
            <w:proofErr w:type="spellStart"/>
            <w:r w:rsidRPr="00D21FEB">
              <w:rPr>
                <w:b w:val="0"/>
              </w:rPr>
              <w:t>trabeculation</w:t>
            </w:r>
            <w:proofErr w:type="spellEnd"/>
            <w:r w:rsidRPr="00D21FEB">
              <w:rPr>
                <w:b w:val="0"/>
              </w:rPr>
              <w:t xml:space="preserve"> of the LV, and LVNC is also more challenging in African/Afro-Caribbean athletes, compared to their Caucasian counterparts</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D21FEB" w:rsidRDefault="00044313" w:rsidP="00E821C1">
            <w:pPr>
              <w:spacing w:line="360" w:lineRule="auto"/>
              <w:jc w:val="both"/>
              <w:rPr>
                <w:b w:val="0"/>
              </w:rPr>
            </w:pPr>
            <w:r w:rsidRPr="00D21FEB">
              <w:rPr>
                <w:b w:val="0"/>
              </w:rPr>
              <w:t>Structural adaptation of the RV appears to be similar between African/Afro-Caribbean and Caucasian athletes</w:t>
            </w:r>
          </w:p>
        </w:tc>
      </w:tr>
    </w:tbl>
    <w:p w:rsidR="00044313" w:rsidRPr="00960EBE" w:rsidRDefault="00044313" w:rsidP="00044313"/>
    <w:p w:rsidR="00044313" w:rsidRDefault="00044313">
      <w:pPr>
        <w:rPr>
          <w:i/>
        </w:rPr>
      </w:pPr>
    </w:p>
    <w:p w:rsidR="00044313" w:rsidRPr="00044313" w:rsidRDefault="00044313" w:rsidP="00044313"/>
    <w:p w:rsidR="00044313" w:rsidRPr="00044313" w:rsidRDefault="00044313" w:rsidP="00044313"/>
    <w:p w:rsidR="00044313" w:rsidRPr="00044313" w:rsidRDefault="00044313" w:rsidP="00044313"/>
    <w:p w:rsidR="00044313" w:rsidRPr="00044313" w:rsidRDefault="00044313" w:rsidP="00044313"/>
    <w:p w:rsidR="00044313" w:rsidRPr="00044313" w:rsidRDefault="00044313" w:rsidP="00044313"/>
    <w:p w:rsidR="00044313" w:rsidRPr="00044313" w:rsidRDefault="00044313" w:rsidP="00044313"/>
    <w:p w:rsidR="00044313" w:rsidRP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Pr="00D21FEB" w:rsidRDefault="00044313" w:rsidP="00044313">
      <w:pPr>
        <w:rPr>
          <w:i/>
          <w:color w:val="44546A" w:themeColor="text2"/>
        </w:rPr>
      </w:pPr>
      <w:proofErr w:type="gramStart"/>
      <w:r w:rsidRPr="00D21FEB">
        <w:rPr>
          <w:i/>
          <w:color w:val="44546A" w:themeColor="text2"/>
        </w:rPr>
        <w:t xml:space="preserve">Table </w:t>
      </w:r>
      <w:r>
        <w:rPr>
          <w:i/>
          <w:color w:val="44546A" w:themeColor="text2"/>
        </w:rPr>
        <w:t>4.</w:t>
      </w:r>
      <w:proofErr w:type="gramEnd"/>
      <w:r>
        <w:rPr>
          <w:i/>
          <w:color w:val="44546A" w:themeColor="text2"/>
        </w:rPr>
        <w:t xml:space="preserve"> Key points to consider </w:t>
      </w:r>
      <w:r w:rsidRPr="00B43F27">
        <w:rPr>
          <w:b/>
          <w:i/>
          <w:color w:val="44546A" w:themeColor="text2"/>
        </w:rPr>
        <w:t>REGARDING BODY SIZE</w:t>
      </w:r>
      <w:r w:rsidRPr="00D21FEB">
        <w:rPr>
          <w:i/>
          <w:color w:val="44546A" w:themeColor="text2"/>
        </w:rPr>
        <w:t xml:space="preserve"> for pre-participation screening</w:t>
      </w:r>
    </w:p>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tbl>
      <w:tblPr>
        <w:tblStyle w:val="LightShading-Accent1"/>
        <w:tblW w:w="0" w:type="auto"/>
        <w:tblLook w:val="04A0" w:firstRow="1" w:lastRow="0" w:firstColumn="1" w:lastColumn="0" w:noHBand="0" w:noVBand="1"/>
      </w:tblPr>
      <w:tblGrid>
        <w:gridCol w:w="9242"/>
      </w:tblGrid>
      <w:tr w:rsidR="00044313" w:rsidTr="00E82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Default="00044313" w:rsidP="00E821C1">
            <w:pPr>
              <w:jc w:val="center"/>
            </w:pPr>
            <w:r w:rsidRPr="0062530C">
              <w:rPr>
                <w:bCs w:val="0"/>
                <w:sz w:val="32"/>
              </w:rPr>
              <w:t>Key points for pre-participation screening</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D21FEB" w:rsidRDefault="00044313" w:rsidP="00E821C1">
            <w:pPr>
              <w:spacing w:line="360" w:lineRule="auto"/>
              <w:rPr>
                <w:b w:val="0"/>
              </w:rPr>
            </w:pPr>
            <w:proofErr w:type="spellStart"/>
            <w:r w:rsidRPr="00D21FEB">
              <w:rPr>
                <w:b w:val="0"/>
              </w:rPr>
              <w:t>Allometric</w:t>
            </w:r>
            <w:proofErr w:type="spellEnd"/>
            <w:r w:rsidRPr="00D21FEB">
              <w:rPr>
                <w:b w:val="0"/>
              </w:rPr>
              <w:t xml:space="preserve"> scaling (with generation of a population specific b exponent), is more effective than </w:t>
            </w:r>
            <w:proofErr w:type="spellStart"/>
            <w:r w:rsidRPr="00D21FEB">
              <w:rPr>
                <w:b w:val="0"/>
              </w:rPr>
              <w:t>ratiometric</w:t>
            </w:r>
            <w:proofErr w:type="spellEnd"/>
            <w:r w:rsidRPr="00D21FEB">
              <w:rPr>
                <w:b w:val="0"/>
              </w:rPr>
              <w:t xml:space="preserve"> scaling, in terms of generating body-size independence in structural parameters</w:t>
            </w:r>
          </w:p>
        </w:tc>
      </w:tr>
      <w:tr w:rsidR="00044313" w:rsidTr="00E821C1">
        <w:tc>
          <w:tcPr>
            <w:cnfStyle w:val="001000000000" w:firstRow="0" w:lastRow="0" w:firstColumn="1" w:lastColumn="0" w:oddVBand="0" w:evenVBand="0" w:oddHBand="0" w:evenHBand="0" w:firstRowFirstColumn="0" w:firstRowLastColumn="0" w:lastRowFirstColumn="0" w:lastRowLastColumn="0"/>
            <w:tcW w:w="9242" w:type="dxa"/>
          </w:tcPr>
          <w:p w:rsidR="00044313" w:rsidRPr="00D21FEB" w:rsidRDefault="00044313" w:rsidP="00E821C1">
            <w:pPr>
              <w:spacing w:line="360" w:lineRule="auto"/>
              <w:jc w:val="both"/>
              <w:rPr>
                <w:b w:val="0"/>
                <w:bCs w:val="0"/>
              </w:rPr>
            </w:pPr>
            <w:r w:rsidRPr="00D21FEB">
              <w:rPr>
                <w:b w:val="0"/>
              </w:rPr>
              <w:t>Indexing of structural parameters to FFM (measured using DEXA), is superior to BSA, height and body mass. Indexing to BSA may be preferable however, due to its ease of access</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D21FEB" w:rsidRDefault="00044313" w:rsidP="00E821C1">
            <w:pPr>
              <w:spacing w:line="360" w:lineRule="auto"/>
              <w:jc w:val="both"/>
              <w:rPr>
                <w:b w:val="0"/>
              </w:rPr>
            </w:pPr>
            <w:r w:rsidRPr="00D21FEB">
              <w:rPr>
                <w:b w:val="0"/>
              </w:rPr>
              <w:t xml:space="preserve">Indexing of RV structural parameters may improve the sensitivity of ARVC diagnosis in athletes, who often present </w:t>
            </w:r>
            <w:r>
              <w:rPr>
                <w:b w:val="0"/>
              </w:rPr>
              <w:t xml:space="preserve">with </w:t>
            </w:r>
            <w:r w:rsidRPr="00D21FEB">
              <w:rPr>
                <w:b w:val="0"/>
              </w:rPr>
              <w:t>extreme anthropometry</w:t>
            </w:r>
          </w:p>
        </w:tc>
      </w:tr>
    </w:tbl>
    <w:p w:rsidR="00044313" w:rsidRDefault="00044313" w:rsidP="00044313"/>
    <w:p w:rsidR="00044313" w:rsidRPr="00960EBE"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Pr="00C615AA" w:rsidRDefault="00044313" w:rsidP="00044313">
      <w:pPr>
        <w:spacing w:after="160" w:line="259" w:lineRule="auto"/>
        <w:rPr>
          <w:i/>
          <w:color w:val="44546A" w:themeColor="text2"/>
        </w:rPr>
      </w:pPr>
      <w:proofErr w:type="gramStart"/>
      <w:r w:rsidRPr="00C615AA">
        <w:rPr>
          <w:i/>
          <w:color w:val="44546A" w:themeColor="text2"/>
        </w:rPr>
        <w:t xml:space="preserve">Table </w:t>
      </w:r>
      <w:r>
        <w:rPr>
          <w:i/>
          <w:color w:val="44546A" w:themeColor="text2"/>
        </w:rPr>
        <w:t>5.</w:t>
      </w:r>
      <w:proofErr w:type="gramEnd"/>
      <w:r>
        <w:rPr>
          <w:i/>
          <w:color w:val="44546A" w:themeColor="text2"/>
        </w:rPr>
        <w:t xml:space="preserve"> Key points to consider </w:t>
      </w:r>
      <w:r w:rsidRPr="00B43F27">
        <w:rPr>
          <w:b/>
          <w:i/>
          <w:color w:val="44546A" w:themeColor="text2"/>
        </w:rPr>
        <w:t>REGARDING GENDER</w:t>
      </w:r>
      <w:r w:rsidRPr="00C615AA">
        <w:rPr>
          <w:i/>
          <w:color w:val="44546A" w:themeColor="text2"/>
        </w:rPr>
        <w:t xml:space="preserve"> for pre-participation screening</w:t>
      </w:r>
    </w:p>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tbl>
      <w:tblPr>
        <w:tblStyle w:val="LightShading-Accent1"/>
        <w:tblW w:w="0" w:type="auto"/>
        <w:tblLook w:val="04A0" w:firstRow="1" w:lastRow="0" w:firstColumn="1" w:lastColumn="0" w:noHBand="0" w:noVBand="1"/>
      </w:tblPr>
      <w:tblGrid>
        <w:gridCol w:w="9242"/>
      </w:tblGrid>
      <w:tr w:rsidR="00044313" w:rsidTr="00E82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Default="00044313" w:rsidP="00E821C1">
            <w:pPr>
              <w:jc w:val="center"/>
            </w:pPr>
            <w:r w:rsidRPr="0062530C">
              <w:rPr>
                <w:bCs w:val="0"/>
                <w:sz w:val="32"/>
              </w:rPr>
              <w:t>Key points for pre-participation screening</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C615AA" w:rsidRDefault="00044313" w:rsidP="00E821C1">
            <w:pPr>
              <w:spacing w:line="360" w:lineRule="auto"/>
              <w:rPr>
                <w:b w:val="0"/>
              </w:rPr>
            </w:pPr>
            <w:r>
              <w:rPr>
                <w:b w:val="0"/>
              </w:rPr>
              <w:t>Training-</w:t>
            </w:r>
            <w:r w:rsidRPr="00C615AA">
              <w:rPr>
                <w:b w:val="0"/>
              </w:rPr>
              <w:t>induced adaptation of the LV, RV and LA, appears to follow a similar pattern, time-scale, and relative magnitude between genders</w:t>
            </w:r>
          </w:p>
        </w:tc>
      </w:tr>
      <w:tr w:rsidR="00044313" w:rsidTr="00E821C1">
        <w:tc>
          <w:tcPr>
            <w:cnfStyle w:val="001000000000" w:firstRow="0" w:lastRow="0" w:firstColumn="1" w:lastColumn="0" w:oddVBand="0" w:evenVBand="0" w:oddHBand="0" w:evenHBand="0" w:firstRowFirstColumn="0" w:firstRowLastColumn="0" w:lastRowFirstColumn="0" w:lastRowLastColumn="0"/>
            <w:tcW w:w="9242" w:type="dxa"/>
          </w:tcPr>
          <w:p w:rsidR="00044313" w:rsidRPr="00C615AA" w:rsidRDefault="00044313" w:rsidP="00E821C1">
            <w:pPr>
              <w:spacing w:line="360" w:lineRule="auto"/>
              <w:jc w:val="both"/>
              <w:rPr>
                <w:b w:val="0"/>
                <w:bCs w:val="0"/>
              </w:rPr>
            </w:pPr>
            <w:r w:rsidRPr="00C615AA">
              <w:rPr>
                <w:b w:val="0"/>
              </w:rPr>
              <w:t>Presentation of LV hypertrophy is rare in male athletes, and extremely rare in female athletes</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C615AA" w:rsidRDefault="00044313" w:rsidP="00E821C1">
            <w:pPr>
              <w:spacing w:line="360" w:lineRule="auto"/>
              <w:rPr>
                <w:b w:val="0"/>
              </w:rPr>
            </w:pPr>
            <w:r w:rsidRPr="00C615AA">
              <w:rPr>
                <w:b w:val="0"/>
              </w:rPr>
              <w:t xml:space="preserve">Fluctuations in blood volume and hormonal profile during the  menstrual cycle may impact </w:t>
            </w:r>
            <w:r>
              <w:rPr>
                <w:b w:val="0"/>
              </w:rPr>
              <w:t xml:space="preserve">on the </w:t>
            </w:r>
            <w:r w:rsidRPr="00C615AA">
              <w:rPr>
                <w:b w:val="0"/>
              </w:rPr>
              <w:t>interpretation of global diastolic function in the LV</w:t>
            </w:r>
          </w:p>
        </w:tc>
      </w:tr>
    </w:tbl>
    <w:p w:rsidR="00044313" w:rsidRDefault="00044313" w:rsidP="00044313"/>
    <w:p w:rsidR="00044313" w:rsidRPr="00960EBE"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Pr="00C615AA" w:rsidRDefault="00044313" w:rsidP="00044313">
      <w:pPr>
        <w:spacing w:after="160" w:line="259" w:lineRule="auto"/>
        <w:rPr>
          <w:i/>
          <w:color w:val="44546A" w:themeColor="text2"/>
        </w:rPr>
      </w:pPr>
      <w:proofErr w:type="gramStart"/>
      <w:r w:rsidRPr="00C615AA">
        <w:rPr>
          <w:i/>
          <w:color w:val="44546A" w:themeColor="text2"/>
        </w:rPr>
        <w:t xml:space="preserve">Table </w:t>
      </w:r>
      <w:r>
        <w:rPr>
          <w:i/>
          <w:color w:val="44546A" w:themeColor="text2"/>
        </w:rPr>
        <w:t>5.</w:t>
      </w:r>
      <w:proofErr w:type="gramEnd"/>
      <w:r>
        <w:rPr>
          <w:i/>
          <w:color w:val="44546A" w:themeColor="text2"/>
        </w:rPr>
        <w:t xml:space="preserve"> Key points to consider </w:t>
      </w:r>
      <w:r w:rsidRPr="00B43F27">
        <w:rPr>
          <w:b/>
          <w:i/>
          <w:color w:val="44546A" w:themeColor="text2"/>
        </w:rPr>
        <w:t xml:space="preserve">REGARDING </w:t>
      </w:r>
      <w:r>
        <w:rPr>
          <w:b/>
          <w:i/>
          <w:color w:val="44546A" w:themeColor="text2"/>
        </w:rPr>
        <w:t>SEX</w:t>
      </w:r>
      <w:r w:rsidRPr="00C615AA">
        <w:rPr>
          <w:i/>
          <w:color w:val="44546A" w:themeColor="text2"/>
        </w:rPr>
        <w:t xml:space="preserve"> for pre-participation screening</w:t>
      </w:r>
    </w:p>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tbl>
      <w:tblPr>
        <w:tblStyle w:val="LightShading-Accent1"/>
        <w:tblW w:w="0" w:type="auto"/>
        <w:tblLook w:val="04A0" w:firstRow="1" w:lastRow="0" w:firstColumn="1" w:lastColumn="0" w:noHBand="0" w:noVBand="1"/>
      </w:tblPr>
      <w:tblGrid>
        <w:gridCol w:w="9242"/>
      </w:tblGrid>
      <w:tr w:rsidR="00044313" w:rsidTr="00E82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Default="00044313" w:rsidP="00E821C1">
            <w:pPr>
              <w:jc w:val="center"/>
            </w:pPr>
            <w:r w:rsidRPr="0062530C">
              <w:rPr>
                <w:bCs w:val="0"/>
                <w:sz w:val="32"/>
              </w:rPr>
              <w:t>Key points for pre-participation screening</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C615AA" w:rsidRDefault="00044313" w:rsidP="00E821C1">
            <w:pPr>
              <w:spacing w:line="360" w:lineRule="auto"/>
              <w:rPr>
                <w:b w:val="0"/>
              </w:rPr>
            </w:pPr>
            <w:r>
              <w:rPr>
                <w:b w:val="0"/>
              </w:rPr>
              <w:t>Training-</w:t>
            </w:r>
            <w:r w:rsidRPr="00C615AA">
              <w:rPr>
                <w:b w:val="0"/>
              </w:rPr>
              <w:t>induced adaptation of the LV, RV and LA, appears to follow a similar pattern, time-scale, and relative magnitude between genders</w:t>
            </w:r>
          </w:p>
        </w:tc>
      </w:tr>
      <w:tr w:rsidR="00044313" w:rsidTr="00E821C1">
        <w:tc>
          <w:tcPr>
            <w:cnfStyle w:val="001000000000" w:firstRow="0" w:lastRow="0" w:firstColumn="1" w:lastColumn="0" w:oddVBand="0" w:evenVBand="0" w:oddHBand="0" w:evenHBand="0" w:firstRowFirstColumn="0" w:firstRowLastColumn="0" w:lastRowFirstColumn="0" w:lastRowLastColumn="0"/>
            <w:tcW w:w="9242" w:type="dxa"/>
          </w:tcPr>
          <w:p w:rsidR="00044313" w:rsidRPr="00C615AA" w:rsidRDefault="00044313" w:rsidP="00E821C1">
            <w:pPr>
              <w:spacing w:line="360" w:lineRule="auto"/>
              <w:jc w:val="both"/>
              <w:rPr>
                <w:b w:val="0"/>
                <w:bCs w:val="0"/>
              </w:rPr>
            </w:pPr>
            <w:r w:rsidRPr="00C615AA">
              <w:rPr>
                <w:b w:val="0"/>
              </w:rPr>
              <w:t>Presentation of LV hypertrophy is rare in male athletes, and extremely rare in female athletes</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C615AA" w:rsidRDefault="00044313" w:rsidP="00E821C1">
            <w:pPr>
              <w:spacing w:line="360" w:lineRule="auto"/>
              <w:rPr>
                <w:b w:val="0"/>
              </w:rPr>
            </w:pPr>
            <w:r w:rsidRPr="00C615AA">
              <w:rPr>
                <w:b w:val="0"/>
              </w:rPr>
              <w:t xml:space="preserve">Fluctuations in blood volume and hormonal profile during the  menstrual cycle may impact </w:t>
            </w:r>
            <w:r>
              <w:rPr>
                <w:b w:val="0"/>
              </w:rPr>
              <w:t xml:space="preserve">on the </w:t>
            </w:r>
            <w:r w:rsidRPr="00C615AA">
              <w:rPr>
                <w:b w:val="0"/>
              </w:rPr>
              <w:t>interpretation of global diastolic function in the LV</w:t>
            </w:r>
          </w:p>
        </w:tc>
      </w:tr>
    </w:tbl>
    <w:p w:rsidR="00044313" w:rsidRDefault="00044313" w:rsidP="00044313"/>
    <w:p w:rsidR="00044313" w:rsidRPr="00960EBE"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Pr="003B6185" w:rsidRDefault="00044313" w:rsidP="00044313">
      <w:pPr>
        <w:spacing w:after="160" w:line="259" w:lineRule="auto"/>
        <w:rPr>
          <w:i/>
          <w:color w:val="44546A" w:themeColor="text2"/>
        </w:rPr>
      </w:pPr>
      <w:proofErr w:type="gramStart"/>
      <w:r w:rsidRPr="00C615AA">
        <w:rPr>
          <w:i/>
          <w:color w:val="44546A" w:themeColor="text2"/>
        </w:rPr>
        <w:t xml:space="preserve">Table </w:t>
      </w:r>
      <w:r>
        <w:rPr>
          <w:i/>
          <w:color w:val="44546A" w:themeColor="text2"/>
        </w:rPr>
        <w:t>6.</w:t>
      </w:r>
      <w:proofErr w:type="gramEnd"/>
      <w:r>
        <w:rPr>
          <w:i/>
          <w:color w:val="44546A" w:themeColor="text2"/>
        </w:rPr>
        <w:t xml:space="preserve"> Key points to consider </w:t>
      </w:r>
      <w:r w:rsidRPr="00032180">
        <w:rPr>
          <w:b/>
          <w:i/>
          <w:color w:val="44546A" w:themeColor="text2"/>
        </w:rPr>
        <w:t>REGARDING AGEING</w:t>
      </w:r>
      <w:r w:rsidRPr="00C615AA">
        <w:rPr>
          <w:i/>
          <w:color w:val="44546A" w:themeColor="text2"/>
        </w:rPr>
        <w:t xml:space="preserve"> for pre-participation screening</w:t>
      </w:r>
    </w:p>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tbl>
      <w:tblPr>
        <w:tblStyle w:val="LightShading-Accent1"/>
        <w:tblW w:w="0" w:type="auto"/>
        <w:tblLook w:val="04A0" w:firstRow="1" w:lastRow="0" w:firstColumn="1" w:lastColumn="0" w:noHBand="0" w:noVBand="1"/>
      </w:tblPr>
      <w:tblGrid>
        <w:gridCol w:w="9242"/>
      </w:tblGrid>
      <w:tr w:rsidR="00044313" w:rsidTr="00E82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Default="00044313" w:rsidP="00E821C1">
            <w:pPr>
              <w:jc w:val="center"/>
            </w:pPr>
            <w:r w:rsidRPr="0062530C">
              <w:rPr>
                <w:bCs w:val="0"/>
                <w:sz w:val="32"/>
              </w:rPr>
              <w:t>Key points for pre-participation screening</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C615AA" w:rsidRDefault="00044313" w:rsidP="00E821C1">
            <w:pPr>
              <w:spacing w:line="360" w:lineRule="auto"/>
              <w:rPr>
                <w:b w:val="0"/>
              </w:rPr>
            </w:pPr>
            <w:r>
              <w:rPr>
                <w:b w:val="0"/>
              </w:rPr>
              <w:t>Conventional guidelines which warrant investigation into DCM and HCM are also applicable to adolescent athletes</w:t>
            </w:r>
          </w:p>
        </w:tc>
      </w:tr>
      <w:tr w:rsidR="00044313" w:rsidTr="00E821C1">
        <w:tc>
          <w:tcPr>
            <w:cnfStyle w:val="001000000000" w:firstRow="0" w:lastRow="0" w:firstColumn="1" w:lastColumn="0" w:oddVBand="0" w:evenVBand="0" w:oddHBand="0" w:evenHBand="0" w:firstRowFirstColumn="0" w:firstRowLastColumn="0" w:lastRowFirstColumn="0" w:lastRowLastColumn="0"/>
            <w:tcW w:w="9242" w:type="dxa"/>
          </w:tcPr>
          <w:p w:rsidR="00044313" w:rsidRPr="00C615AA" w:rsidRDefault="00044313" w:rsidP="00E821C1">
            <w:pPr>
              <w:spacing w:line="360" w:lineRule="auto"/>
              <w:jc w:val="both"/>
              <w:rPr>
                <w:b w:val="0"/>
                <w:bCs w:val="0"/>
              </w:rPr>
            </w:pPr>
            <w:r>
              <w:rPr>
                <w:b w:val="0"/>
              </w:rPr>
              <w:t>T-wave inversion is more prevalent in adolescent athletes compared to senior athletes, and can be expected to diminish throughout the maturation process</w:t>
            </w:r>
          </w:p>
        </w:tc>
      </w:tr>
      <w:tr w:rsidR="00044313" w:rsidTr="00E82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rsidR="00044313" w:rsidRPr="00C615AA" w:rsidRDefault="00044313" w:rsidP="00E821C1">
            <w:pPr>
              <w:spacing w:line="360" w:lineRule="auto"/>
              <w:rPr>
                <w:b w:val="0"/>
              </w:rPr>
            </w:pPr>
            <w:r>
              <w:rPr>
                <w:b w:val="0"/>
              </w:rPr>
              <w:t>Ventricular compliance is maintained in masters athletes, preventing the decreases in diastolic function observed in sedentary age-matched individuals</w:t>
            </w:r>
          </w:p>
        </w:tc>
      </w:tr>
    </w:tbl>
    <w:p w:rsidR="00044313" w:rsidRDefault="00044313" w:rsidP="00044313"/>
    <w:p w:rsidR="00044313" w:rsidRPr="00960EBE"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 w:rsidR="00044313" w:rsidRDefault="00044313" w:rsidP="00044313">
      <w:pPr>
        <w:pStyle w:val="Caption"/>
        <w:spacing w:line="360" w:lineRule="auto"/>
        <w:jc w:val="both"/>
        <w:rPr>
          <w:i w:val="0"/>
          <w:iCs w:val="0"/>
          <w:color w:val="auto"/>
          <w:sz w:val="24"/>
          <w:szCs w:val="24"/>
        </w:rPr>
      </w:pPr>
    </w:p>
    <w:p w:rsidR="00044313" w:rsidRDefault="00044313" w:rsidP="00044313">
      <w:pPr>
        <w:pStyle w:val="Caption"/>
        <w:spacing w:line="360" w:lineRule="auto"/>
        <w:jc w:val="both"/>
        <w:rPr>
          <w:sz w:val="24"/>
          <w:szCs w:val="24"/>
        </w:rPr>
      </w:pPr>
      <w:proofErr w:type="gramStart"/>
      <w:r w:rsidRPr="004B38DA">
        <w:rPr>
          <w:sz w:val="24"/>
          <w:szCs w:val="24"/>
        </w:rPr>
        <w:t xml:space="preserve">Figure </w:t>
      </w:r>
      <w:r w:rsidRPr="004B38DA">
        <w:rPr>
          <w:sz w:val="24"/>
          <w:szCs w:val="24"/>
        </w:rPr>
        <w:fldChar w:fldCharType="begin"/>
      </w:r>
      <w:r w:rsidRPr="004B38DA">
        <w:rPr>
          <w:sz w:val="24"/>
          <w:szCs w:val="24"/>
        </w:rPr>
        <w:instrText xml:space="preserve"> SEQ Figure \* ARABIC </w:instrText>
      </w:r>
      <w:r w:rsidRPr="004B38DA">
        <w:rPr>
          <w:sz w:val="24"/>
          <w:szCs w:val="24"/>
        </w:rPr>
        <w:fldChar w:fldCharType="separate"/>
      </w:r>
      <w:r>
        <w:rPr>
          <w:noProof/>
          <w:sz w:val="24"/>
          <w:szCs w:val="24"/>
        </w:rPr>
        <w:t>1</w:t>
      </w:r>
      <w:r w:rsidRPr="004B38DA">
        <w:rPr>
          <w:noProof/>
          <w:sz w:val="24"/>
          <w:szCs w:val="24"/>
        </w:rPr>
        <w:fldChar w:fldCharType="end"/>
      </w:r>
      <w:r>
        <w:rPr>
          <w:noProof/>
          <w:sz w:val="24"/>
          <w:szCs w:val="24"/>
        </w:rPr>
        <w:t>.</w:t>
      </w:r>
      <w:proofErr w:type="gramEnd"/>
      <w:r>
        <w:rPr>
          <w:sz w:val="24"/>
          <w:szCs w:val="24"/>
        </w:rPr>
        <w:t xml:space="preserve"> T</w:t>
      </w:r>
      <w:r w:rsidRPr="004B38DA">
        <w:rPr>
          <w:sz w:val="24"/>
          <w:szCs w:val="24"/>
        </w:rPr>
        <w:t>he multifactorial impact of cardiac adaptation in the athlete</w:t>
      </w:r>
    </w:p>
    <w:p w:rsidR="00044313" w:rsidRDefault="00044313" w:rsidP="00044313"/>
    <w:p w:rsidR="00044313" w:rsidRDefault="00044313" w:rsidP="00044313"/>
    <w:p w:rsidR="00044313" w:rsidRDefault="00044313" w:rsidP="00044313"/>
    <w:p w:rsidR="00044313" w:rsidRDefault="00044313" w:rsidP="00044313"/>
    <w:p w:rsidR="00044313" w:rsidRDefault="00044313" w:rsidP="00044313">
      <w:r>
        <w:rPr>
          <w:noProof/>
          <w:lang w:eastAsia="zh-CN"/>
        </w:rPr>
        <w:drawing>
          <wp:anchor distT="0" distB="0" distL="114300" distR="114300" simplePos="0" relativeHeight="251659264" behindDoc="0" locked="0" layoutInCell="1" allowOverlap="1" wp14:anchorId="69C2DB1B" wp14:editId="735C7D69">
            <wp:simplePos x="0" y="0"/>
            <wp:positionH relativeFrom="column">
              <wp:posOffset>-786130</wp:posOffset>
            </wp:positionH>
            <wp:positionV relativeFrom="paragraph">
              <wp:posOffset>309245</wp:posOffset>
            </wp:positionV>
            <wp:extent cx="7313930" cy="4829175"/>
            <wp:effectExtent l="0" t="0" r="127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3930" cy="4829175"/>
                    </a:xfrm>
                    <a:prstGeom prst="rect">
                      <a:avLst/>
                    </a:prstGeom>
                    <a:noFill/>
                  </pic:spPr>
                </pic:pic>
              </a:graphicData>
            </a:graphic>
            <wp14:sizeRelH relativeFrom="page">
              <wp14:pctWidth>0</wp14:pctWidth>
            </wp14:sizeRelH>
            <wp14:sizeRelV relativeFrom="page">
              <wp14:pctHeight>0</wp14:pctHeight>
            </wp14:sizeRelV>
          </wp:anchor>
        </w:drawing>
      </w:r>
    </w:p>
    <w:p w:rsidR="00044313" w:rsidRPr="006B70AE" w:rsidRDefault="00044313" w:rsidP="00044313"/>
    <w:p w:rsidR="00044313" w:rsidRPr="006B70AE" w:rsidRDefault="00044313" w:rsidP="00044313"/>
    <w:p w:rsidR="00044313" w:rsidRPr="00044313" w:rsidRDefault="00044313" w:rsidP="00044313"/>
    <w:sectPr w:rsidR="00044313" w:rsidRPr="000443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792" w:rsidRDefault="00435792" w:rsidP="00FE06F7">
      <w:r>
        <w:separator/>
      </w:r>
    </w:p>
  </w:endnote>
  <w:endnote w:type="continuationSeparator" w:id="0">
    <w:p w:rsidR="00435792" w:rsidRDefault="00435792" w:rsidP="00FE0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792" w:rsidRDefault="00435792" w:rsidP="00FE06F7">
      <w:r>
        <w:separator/>
      </w:r>
    </w:p>
  </w:footnote>
  <w:footnote w:type="continuationSeparator" w:id="0">
    <w:p w:rsidR="00435792" w:rsidRDefault="00435792" w:rsidP="00FE0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3D0"/>
    <w:multiLevelType w:val="hybridMultilevel"/>
    <w:tmpl w:val="9BA6CA06"/>
    <w:lvl w:ilvl="0" w:tplc="873EC35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2331B"/>
    <w:multiLevelType w:val="hybridMultilevel"/>
    <w:tmpl w:val="9A482D3E"/>
    <w:lvl w:ilvl="0" w:tplc="AE381CAE">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4523D2"/>
    <w:multiLevelType w:val="hybridMultilevel"/>
    <w:tmpl w:val="F1FC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930080"/>
    <w:multiLevelType w:val="hybridMultilevel"/>
    <w:tmpl w:val="BC8CC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7C3957"/>
    <w:multiLevelType w:val="hybridMultilevel"/>
    <w:tmpl w:val="F050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C278B9"/>
    <w:multiLevelType w:val="hybridMultilevel"/>
    <w:tmpl w:val="539AAB3A"/>
    <w:lvl w:ilvl="0" w:tplc="753C1600">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1F18D3"/>
    <w:multiLevelType w:val="hybridMultilevel"/>
    <w:tmpl w:val="4240E6A0"/>
    <w:lvl w:ilvl="0" w:tplc="4A6092C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5D2D84"/>
    <w:multiLevelType w:val="hybridMultilevel"/>
    <w:tmpl w:val="9A1218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5756CD8"/>
    <w:multiLevelType w:val="hybridMultilevel"/>
    <w:tmpl w:val="E000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2E63A3"/>
    <w:multiLevelType w:val="hybridMultilevel"/>
    <w:tmpl w:val="A0487D6E"/>
    <w:lvl w:ilvl="0" w:tplc="E0966540">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E51226"/>
    <w:multiLevelType w:val="hybridMultilevel"/>
    <w:tmpl w:val="C2E44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9"/>
  </w:num>
  <w:num w:numId="5">
    <w:abstractNumId w:val="5"/>
  </w:num>
  <w:num w:numId="6">
    <w:abstractNumId w:val="1"/>
  </w:num>
  <w:num w:numId="7">
    <w:abstractNumId w:val="4"/>
  </w:num>
  <w:num w:numId="8">
    <w:abstractNumId w:val="8"/>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9C6"/>
    <w:rsid w:val="00044313"/>
    <w:rsid w:val="000B4B38"/>
    <w:rsid w:val="00435792"/>
    <w:rsid w:val="004C20CA"/>
    <w:rsid w:val="005E60C7"/>
    <w:rsid w:val="007912FD"/>
    <w:rsid w:val="0080067E"/>
    <w:rsid w:val="008939C6"/>
    <w:rsid w:val="00B47141"/>
    <w:rsid w:val="00FE06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C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044313"/>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4">
    <w:name w:val="heading 4"/>
    <w:basedOn w:val="Normal"/>
    <w:next w:val="Normal"/>
    <w:link w:val="Heading4Char"/>
    <w:uiPriority w:val="9"/>
    <w:semiHidden/>
    <w:unhideWhenUsed/>
    <w:qFormat/>
    <w:rsid w:val="0004431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8939C6"/>
    <w:pPr>
      <w:pBdr>
        <w:top w:val="nil"/>
        <w:left w:val="nil"/>
        <w:bottom w:val="nil"/>
        <w:right w:val="nil"/>
        <w:between w:val="nil"/>
        <w:bar w:val="nil"/>
      </w:pBdr>
      <w:tabs>
        <w:tab w:val="center" w:pos="4513"/>
        <w:tab w:val="right" w:pos="9026"/>
      </w:tabs>
      <w:spacing w:after="0" w:line="240" w:lineRule="auto"/>
    </w:pPr>
    <w:rPr>
      <w:rFonts w:ascii="Arial" w:eastAsia="Arial" w:hAnsi="Arial" w:cs="Arial"/>
      <w:color w:val="000000"/>
      <w:sz w:val="24"/>
      <w:szCs w:val="24"/>
      <w:u w:color="000000"/>
      <w:bdr w:val="nil"/>
      <w:lang w:val="en-US" w:eastAsia="en-GB"/>
    </w:rPr>
  </w:style>
  <w:style w:type="paragraph" w:styleId="NoSpacing">
    <w:name w:val="No Spacing"/>
    <w:rsid w:val="008939C6"/>
    <w:pPr>
      <w:pBdr>
        <w:top w:val="nil"/>
        <w:left w:val="nil"/>
        <w:bottom w:val="nil"/>
        <w:right w:val="nil"/>
        <w:between w:val="nil"/>
        <w:bar w:val="nil"/>
      </w:pBdr>
      <w:spacing w:after="0" w:line="240" w:lineRule="auto"/>
    </w:pPr>
    <w:rPr>
      <w:rFonts w:ascii="Lucida Grande" w:eastAsia="Lucida Grande" w:hAnsi="Lucida Grande" w:cs="Lucida Grande"/>
      <w:color w:val="000000"/>
      <w:u w:color="000000"/>
      <w:bdr w:val="nil"/>
      <w:lang w:val="en-US" w:eastAsia="en-GB"/>
    </w:rPr>
  </w:style>
  <w:style w:type="character" w:customStyle="1" w:styleId="Hyperlink0">
    <w:name w:val="Hyperlink.0"/>
    <w:basedOn w:val="DefaultParagraphFont"/>
    <w:rsid w:val="008939C6"/>
    <w:rPr>
      <w:color w:val="0000FE"/>
      <w:sz w:val="24"/>
      <w:szCs w:val="24"/>
      <w:u w:val="single" w:color="0000FE"/>
    </w:rPr>
  </w:style>
  <w:style w:type="paragraph" w:styleId="Header">
    <w:name w:val="header"/>
    <w:basedOn w:val="Normal"/>
    <w:link w:val="HeaderChar"/>
    <w:uiPriority w:val="99"/>
    <w:unhideWhenUsed/>
    <w:rsid w:val="00FE06F7"/>
    <w:pPr>
      <w:tabs>
        <w:tab w:val="center" w:pos="4513"/>
        <w:tab w:val="right" w:pos="9026"/>
      </w:tabs>
    </w:pPr>
  </w:style>
  <w:style w:type="character" w:customStyle="1" w:styleId="HeaderChar">
    <w:name w:val="Header Char"/>
    <w:basedOn w:val="DefaultParagraphFont"/>
    <w:link w:val="Header"/>
    <w:uiPriority w:val="99"/>
    <w:rsid w:val="00FE06F7"/>
    <w:rPr>
      <w:rFonts w:ascii="Times New Roman" w:eastAsia="MS Mincho" w:hAnsi="Times New Roman" w:cs="Times New Roman"/>
      <w:sz w:val="24"/>
      <w:szCs w:val="24"/>
    </w:rPr>
  </w:style>
  <w:style w:type="paragraph" w:styleId="Footer">
    <w:name w:val="footer"/>
    <w:basedOn w:val="Normal"/>
    <w:link w:val="FooterChar"/>
    <w:uiPriority w:val="99"/>
    <w:unhideWhenUsed/>
    <w:rsid w:val="00FE06F7"/>
    <w:pPr>
      <w:tabs>
        <w:tab w:val="center" w:pos="4513"/>
        <w:tab w:val="right" w:pos="9026"/>
      </w:tabs>
    </w:pPr>
  </w:style>
  <w:style w:type="character" w:customStyle="1" w:styleId="FooterChar">
    <w:name w:val="Footer Char"/>
    <w:basedOn w:val="DefaultParagraphFont"/>
    <w:link w:val="Footer"/>
    <w:uiPriority w:val="99"/>
    <w:rsid w:val="00FE06F7"/>
    <w:rPr>
      <w:rFonts w:ascii="Times New Roman" w:eastAsia="MS Mincho" w:hAnsi="Times New Roman" w:cs="Times New Roman"/>
      <w:sz w:val="24"/>
      <w:szCs w:val="24"/>
    </w:rPr>
  </w:style>
  <w:style w:type="paragraph" w:styleId="ListParagraph">
    <w:name w:val="List Paragraph"/>
    <w:basedOn w:val="Normal"/>
    <w:uiPriority w:val="34"/>
    <w:qFormat/>
    <w:rsid w:val="00044313"/>
    <w:pPr>
      <w:ind w:left="720"/>
      <w:contextualSpacing/>
    </w:pPr>
  </w:style>
  <w:style w:type="character" w:customStyle="1" w:styleId="Heading1Char">
    <w:name w:val="Heading 1 Char"/>
    <w:basedOn w:val="DefaultParagraphFont"/>
    <w:link w:val="Heading1"/>
    <w:uiPriority w:val="9"/>
    <w:rsid w:val="00044313"/>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044313"/>
    <w:rPr>
      <w:rFonts w:asciiTheme="majorHAnsi" w:eastAsiaTheme="majorEastAsia" w:hAnsiTheme="majorHAnsi" w:cstheme="majorBidi"/>
      <w:b/>
      <w:bCs/>
      <w:i/>
      <w:iCs/>
      <w:color w:val="5B9BD5" w:themeColor="accent1"/>
      <w:sz w:val="24"/>
      <w:szCs w:val="24"/>
    </w:rPr>
  </w:style>
  <w:style w:type="paragraph" w:styleId="Caption">
    <w:name w:val="caption"/>
    <w:basedOn w:val="Normal"/>
    <w:next w:val="Normal"/>
    <w:semiHidden/>
    <w:unhideWhenUsed/>
    <w:qFormat/>
    <w:rsid w:val="0004431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044313"/>
    <w:rPr>
      <w:sz w:val="18"/>
      <w:szCs w:val="18"/>
    </w:rPr>
  </w:style>
  <w:style w:type="paragraph" w:styleId="CommentText">
    <w:name w:val="annotation text"/>
    <w:basedOn w:val="Normal"/>
    <w:link w:val="CommentTextChar"/>
    <w:uiPriority w:val="99"/>
    <w:unhideWhenUsed/>
    <w:rsid w:val="00044313"/>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044313"/>
    <w:rPr>
      <w:sz w:val="24"/>
      <w:szCs w:val="24"/>
    </w:rPr>
  </w:style>
  <w:style w:type="paragraph" w:styleId="BalloonText">
    <w:name w:val="Balloon Text"/>
    <w:basedOn w:val="Normal"/>
    <w:link w:val="BalloonTextChar"/>
    <w:uiPriority w:val="99"/>
    <w:semiHidden/>
    <w:unhideWhenUsed/>
    <w:rsid w:val="00044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313"/>
    <w:rPr>
      <w:rFonts w:ascii="Segoe UI" w:eastAsia="MS Mincho" w:hAnsi="Segoe UI" w:cs="Segoe UI"/>
      <w:sz w:val="18"/>
      <w:szCs w:val="18"/>
    </w:rPr>
  </w:style>
  <w:style w:type="table" w:customStyle="1" w:styleId="LightShading-Accent11">
    <w:name w:val="Light Shading - Accent 11"/>
    <w:basedOn w:val="TableNormal"/>
    <w:uiPriority w:val="60"/>
    <w:rsid w:val="00044313"/>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CommentSubject">
    <w:name w:val="annotation subject"/>
    <w:basedOn w:val="CommentText"/>
    <w:next w:val="CommentText"/>
    <w:link w:val="CommentSubjectChar"/>
    <w:uiPriority w:val="99"/>
    <w:semiHidden/>
    <w:unhideWhenUsed/>
    <w:rsid w:val="00044313"/>
    <w:pPr>
      <w:spacing w:after="0"/>
    </w:pPr>
    <w:rPr>
      <w:rFonts w:ascii="Times New Roman" w:eastAsia="MS Mincho" w:hAnsi="Times New Roman" w:cs="Times New Roman"/>
      <w:b/>
      <w:bCs/>
      <w:sz w:val="20"/>
      <w:szCs w:val="20"/>
    </w:rPr>
  </w:style>
  <w:style w:type="character" w:customStyle="1" w:styleId="CommentSubjectChar">
    <w:name w:val="Comment Subject Char"/>
    <w:basedOn w:val="CommentTextChar"/>
    <w:link w:val="CommentSubject"/>
    <w:uiPriority w:val="99"/>
    <w:semiHidden/>
    <w:rsid w:val="00044313"/>
    <w:rPr>
      <w:rFonts w:ascii="Times New Roman" w:eastAsia="MS Mincho" w:hAnsi="Times New Roman" w:cs="Times New Roman"/>
      <w:b/>
      <w:bCs/>
      <w:sz w:val="20"/>
      <w:szCs w:val="20"/>
    </w:rPr>
  </w:style>
  <w:style w:type="paragraph" w:styleId="Revision">
    <w:name w:val="Revision"/>
    <w:hidden/>
    <w:uiPriority w:val="99"/>
    <w:semiHidden/>
    <w:rsid w:val="00044313"/>
    <w:pPr>
      <w:spacing w:after="0" w:line="240" w:lineRule="auto"/>
    </w:pPr>
    <w:rPr>
      <w:rFonts w:ascii="Times New Roman" w:eastAsia="MS Mincho" w:hAnsi="Times New Roman" w:cs="Times New Roman"/>
      <w:sz w:val="24"/>
      <w:szCs w:val="24"/>
    </w:rPr>
  </w:style>
  <w:style w:type="table" w:styleId="TableGrid">
    <w:name w:val="Table Grid"/>
    <w:basedOn w:val="TableNormal"/>
    <w:uiPriority w:val="39"/>
    <w:rsid w:val="0004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4431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04431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044313"/>
    <w:rPr>
      <w:color w:val="0563C1" w:themeColor="hyperlink"/>
      <w:u w:val="single"/>
    </w:rPr>
  </w:style>
  <w:style w:type="table" w:customStyle="1" w:styleId="LightShading-Accent111">
    <w:name w:val="Light Shading - Accent 111"/>
    <w:basedOn w:val="TableNormal"/>
    <w:uiPriority w:val="60"/>
    <w:rsid w:val="00044313"/>
    <w:pPr>
      <w:spacing w:after="0" w:line="240" w:lineRule="auto"/>
    </w:pPr>
    <w:rPr>
      <w:rFonts w:ascii="Times New Roman" w:eastAsia="Times New Roman" w:hAnsi="Times New Roman" w:cs="Times New Roman"/>
      <w:color w:val="2E74B5"/>
      <w:sz w:val="20"/>
      <w:szCs w:val="20"/>
      <w:lang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FollowedHyperlink">
    <w:name w:val="FollowedHyperlink"/>
    <w:basedOn w:val="DefaultParagraphFont"/>
    <w:uiPriority w:val="99"/>
    <w:semiHidden/>
    <w:unhideWhenUsed/>
    <w:rsid w:val="0004431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9C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044313"/>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4">
    <w:name w:val="heading 4"/>
    <w:basedOn w:val="Normal"/>
    <w:next w:val="Normal"/>
    <w:link w:val="Heading4Char"/>
    <w:uiPriority w:val="9"/>
    <w:semiHidden/>
    <w:unhideWhenUsed/>
    <w:qFormat/>
    <w:rsid w:val="0004431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rsid w:val="008939C6"/>
    <w:pPr>
      <w:pBdr>
        <w:top w:val="nil"/>
        <w:left w:val="nil"/>
        <w:bottom w:val="nil"/>
        <w:right w:val="nil"/>
        <w:between w:val="nil"/>
        <w:bar w:val="nil"/>
      </w:pBdr>
      <w:tabs>
        <w:tab w:val="center" w:pos="4513"/>
        <w:tab w:val="right" w:pos="9026"/>
      </w:tabs>
      <w:spacing w:after="0" w:line="240" w:lineRule="auto"/>
    </w:pPr>
    <w:rPr>
      <w:rFonts w:ascii="Arial" w:eastAsia="Arial" w:hAnsi="Arial" w:cs="Arial"/>
      <w:color w:val="000000"/>
      <w:sz w:val="24"/>
      <w:szCs w:val="24"/>
      <w:u w:color="000000"/>
      <w:bdr w:val="nil"/>
      <w:lang w:val="en-US" w:eastAsia="en-GB"/>
    </w:rPr>
  </w:style>
  <w:style w:type="paragraph" w:styleId="NoSpacing">
    <w:name w:val="No Spacing"/>
    <w:rsid w:val="008939C6"/>
    <w:pPr>
      <w:pBdr>
        <w:top w:val="nil"/>
        <w:left w:val="nil"/>
        <w:bottom w:val="nil"/>
        <w:right w:val="nil"/>
        <w:between w:val="nil"/>
        <w:bar w:val="nil"/>
      </w:pBdr>
      <w:spacing w:after="0" w:line="240" w:lineRule="auto"/>
    </w:pPr>
    <w:rPr>
      <w:rFonts w:ascii="Lucida Grande" w:eastAsia="Lucida Grande" w:hAnsi="Lucida Grande" w:cs="Lucida Grande"/>
      <w:color w:val="000000"/>
      <w:u w:color="000000"/>
      <w:bdr w:val="nil"/>
      <w:lang w:val="en-US" w:eastAsia="en-GB"/>
    </w:rPr>
  </w:style>
  <w:style w:type="character" w:customStyle="1" w:styleId="Hyperlink0">
    <w:name w:val="Hyperlink.0"/>
    <w:basedOn w:val="DefaultParagraphFont"/>
    <w:rsid w:val="008939C6"/>
    <w:rPr>
      <w:color w:val="0000FE"/>
      <w:sz w:val="24"/>
      <w:szCs w:val="24"/>
      <w:u w:val="single" w:color="0000FE"/>
    </w:rPr>
  </w:style>
  <w:style w:type="paragraph" w:styleId="Header">
    <w:name w:val="header"/>
    <w:basedOn w:val="Normal"/>
    <w:link w:val="HeaderChar"/>
    <w:uiPriority w:val="99"/>
    <w:unhideWhenUsed/>
    <w:rsid w:val="00FE06F7"/>
    <w:pPr>
      <w:tabs>
        <w:tab w:val="center" w:pos="4513"/>
        <w:tab w:val="right" w:pos="9026"/>
      </w:tabs>
    </w:pPr>
  </w:style>
  <w:style w:type="character" w:customStyle="1" w:styleId="HeaderChar">
    <w:name w:val="Header Char"/>
    <w:basedOn w:val="DefaultParagraphFont"/>
    <w:link w:val="Header"/>
    <w:uiPriority w:val="99"/>
    <w:rsid w:val="00FE06F7"/>
    <w:rPr>
      <w:rFonts w:ascii="Times New Roman" w:eastAsia="MS Mincho" w:hAnsi="Times New Roman" w:cs="Times New Roman"/>
      <w:sz w:val="24"/>
      <w:szCs w:val="24"/>
    </w:rPr>
  </w:style>
  <w:style w:type="paragraph" w:styleId="Footer">
    <w:name w:val="footer"/>
    <w:basedOn w:val="Normal"/>
    <w:link w:val="FooterChar"/>
    <w:uiPriority w:val="99"/>
    <w:unhideWhenUsed/>
    <w:rsid w:val="00FE06F7"/>
    <w:pPr>
      <w:tabs>
        <w:tab w:val="center" w:pos="4513"/>
        <w:tab w:val="right" w:pos="9026"/>
      </w:tabs>
    </w:pPr>
  </w:style>
  <w:style w:type="character" w:customStyle="1" w:styleId="FooterChar">
    <w:name w:val="Footer Char"/>
    <w:basedOn w:val="DefaultParagraphFont"/>
    <w:link w:val="Footer"/>
    <w:uiPriority w:val="99"/>
    <w:rsid w:val="00FE06F7"/>
    <w:rPr>
      <w:rFonts w:ascii="Times New Roman" w:eastAsia="MS Mincho" w:hAnsi="Times New Roman" w:cs="Times New Roman"/>
      <w:sz w:val="24"/>
      <w:szCs w:val="24"/>
    </w:rPr>
  </w:style>
  <w:style w:type="paragraph" w:styleId="ListParagraph">
    <w:name w:val="List Paragraph"/>
    <w:basedOn w:val="Normal"/>
    <w:uiPriority w:val="34"/>
    <w:qFormat/>
    <w:rsid w:val="00044313"/>
    <w:pPr>
      <w:ind w:left="720"/>
      <w:contextualSpacing/>
    </w:pPr>
  </w:style>
  <w:style w:type="character" w:customStyle="1" w:styleId="Heading1Char">
    <w:name w:val="Heading 1 Char"/>
    <w:basedOn w:val="DefaultParagraphFont"/>
    <w:link w:val="Heading1"/>
    <w:uiPriority w:val="9"/>
    <w:rsid w:val="00044313"/>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044313"/>
    <w:rPr>
      <w:rFonts w:asciiTheme="majorHAnsi" w:eastAsiaTheme="majorEastAsia" w:hAnsiTheme="majorHAnsi" w:cstheme="majorBidi"/>
      <w:b/>
      <w:bCs/>
      <w:i/>
      <w:iCs/>
      <w:color w:val="5B9BD5" w:themeColor="accent1"/>
      <w:sz w:val="24"/>
      <w:szCs w:val="24"/>
    </w:rPr>
  </w:style>
  <w:style w:type="paragraph" w:styleId="Caption">
    <w:name w:val="caption"/>
    <w:basedOn w:val="Normal"/>
    <w:next w:val="Normal"/>
    <w:semiHidden/>
    <w:unhideWhenUsed/>
    <w:qFormat/>
    <w:rsid w:val="00044313"/>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044313"/>
    <w:rPr>
      <w:sz w:val="18"/>
      <w:szCs w:val="18"/>
    </w:rPr>
  </w:style>
  <w:style w:type="paragraph" w:styleId="CommentText">
    <w:name w:val="annotation text"/>
    <w:basedOn w:val="Normal"/>
    <w:link w:val="CommentTextChar"/>
    <w:uiPriority w:val="99"/>
    <w:unhideWhenUsed/>
    <w:rsid w:val="00044313"/>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044313"/>
    <w:rPr>
      <w:sz w:val="24"/>
      <w:szCs w:val="24"/>
    </w:rPr>
  </w:style>
  <w:style w:type="paragraph" w:styleId="BalloonText">
    <w:name w:val="Balloon Text"/>
    <w:basedOn w:val="Normal"/>
    <w:link w:val="BalloonTextChar"/>
    <w:uiPriority w:val="99"/>
    <w:semiHidden/>
    <w:unhideWhenUsed/>
    <w:rsid w:val="00044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313"/>
    <w:rPr>
      <w:rFonts w:ascii="Segoe UI" w:eastAsia="MS Mincho" w:hAnsi="Segoe UI" w:cs="Segoe UI"/>
      <w:sz w:val="18"/>
      <w:szCs w:val="18"/>
    </w:rPr>
  </w:style>
  <w:style w:type="table" w:customStyle="1" w:styleId="LightShading-Accent11">
    <w:name w:val="Light Shading - Accent 11"/>
    <w:basedOn w:val="TableNormal"/>
    <w:uiPriority w:val="60"/>
    <w:rsid w:val="00044313"/>
    <w:pPr>
      <w:spacing w:after="0" w:line="240" w:lineRule="auto"/>
    </w:pPr>
    <w:rPr>
      <w:rFonts w:ascii="Times New Roman" w:eastAsia="Times New Roman" w:hAnsi="Times New Roman" w:cs="Times New Roman"/>
      <w:color w:val="2E74B5" w:themeColor="accent1" w:themeShade="BF"/>
      <w:sz w:val="20"/>
      <w:szCs w:val="20"/>
      <w:lang w:eastAsia="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CommentSubject">
    <w:name w:val="annotation subject"/>
    <w:basedOn w:val="CommentText"/>
    <w:next w:val="CommentText"/>
    <w:link w:val="CommentSubjectChar"/>
    <w:uiPriority w:val="99"/>
    <w:semiHidden/>
    <w:unhideWhenUsed/>
    <w:rsid w:val="00044313"/>
    <w:pPr>
      <w:spacing w:after="0"/>
    </w:pPr>
    <w:rPr>
      <w:rFonts w:ascii="Times New Roman" w:eastAsia="MS Mincho" w:hAnsi="Times New Roman" w:cs="Times New Roman"/>
      <w:b/>
      <w:bCs/>
      <w:sz w:val="20"/>
      <w:szCs w:val="20"/>
    </w:rPr>
  </w:style>
  <w:style w:type="character" w:customStyle="1" w:styleId="CommentSubjectChar">
    <w:name w:val="Comment Subject Char"/>
    <w:basedOn w:val="CommentTextChar"/>
    <w:link w:val="CommentSubject"/>
    <w:uiPriority w:val="99"/>
    <w:semiHidden/>
    <w:rsid w:val="00044313"/>
    <w:rPr>
      <w:rFonts w:ascii="Times New Roman" w:eastAsia="MS Mincho" w:hAnsi="Times New Roman" w:cs="Times New Roman"/>
      <w:b/>
      <w:bCs/>
      <w:sz w:val="20"/>
      <w:szCs w:val="20"/>
    </w:rPr>
  </w:style>
  <w:style w:type="paragraph" w:styleId="Revision">
    <w:name w:val="Revision"/>
    <w:hidden/>
    <w:uiPriority w:val="99"/>
    <w:semiHidden/>
    <w:rsid w:val="00044313"/>
    <w:pPr>
      <w:spacing w:after="0" w:line="240" w:lineRule="auto"/>
    </w:pPr>
    <w:rPr>
      <w:rFonts w:ascii="Times New Roman" w:eastAsia="MS Mincho" w:hAnsi="Times New Roman" w:cs="Times New Roman"/>
      <w:sz w:val="24"/>
      <w:szCs w:val="24"/>
    </w:rPr>
  </w:style>
  <w:style w:type="table" w:styleId="TableGrid">
    <w:name w:val="Table Grid"/>
    <w:basedOn w:val="TableNormal"/>
    <w:uiPriority w:val="39"/>
    <w:rsid w:val="00044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4431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04431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044313"/>
    <w:rPr>
      <w:color w:val="0563C1" w:themeColor="hyperlink"/>
      <w:u w:val="single"/>
    </w:rPr>
  </w:style>
  <w:style w:type="table" w:customStyle="1" w:styleId="LightShading-Accent111">
    <w:name w:val="Light Shading - Accent 111"/>
    <w:basedOn w:val="TableNormal"/>
    <w:uiPriority w:val="60"/>
    <w:rsid w:val="00044313"/>
    <w:pPr>
      <w:spacing w:after="0" w:line="240" w:lineRule="auto"/>
    </w:pPr>
    <w:rPr>
      <w:rFonts w:ascii="Times New Roman" w:eastAsia="Times New Roman" w:hAnsi="Times New Roman" w:cs="Times New Roman"/>
      <w:color w:val="2E74B5"/>
      <w:sz w:val="20"/>
      <w:szCs w:val="20"/>
      <w:lang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FollowedHyperlink">
    <w:name w:val="FollowedHyperlink"/>
    <w:basedOn w:val="DefaultParagraphFont"/>
    <w:uiPriority w:val="99"/>
    <w:semiHidden/>
    <w:unhideWhenUsed/>
    <w:rsid w:val="00044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oxborough@ljmu.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9130</Words>
  <Characters>52045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61053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Ben</dc:creator>
  <cp:lastModifiedBy>Brown, Ben</cp:lastModifiedBy>
  <cp:revision>4</cp:revision>
  <dcterms:created xsi:type="dcterms:W3CDTF">2017-02-02T10:39:00Z</dcterms:created>
  <dcterms:modified xsi:type="dcterms:W3CDTF">2017-02-02T10:43:00Z</dcterms:modified>
</cp:coreProperties>
</file>