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016DA" w14:textId="6D230670" w:rsidR="00063560" w:rsidRPr="006B6662" w:rsidRDefault="0062302E" w:rsidP="006B6662">
      <w:pPr>
        <w:pStyle w:val="headletters"/>
      </w:pPr>
      <w:r>
        <w:t>Include</w:t>
      </w:r>
      <w:r w:rsidR="00063560" w:rsidRPr="006B6662">
        <w:t xml:space="preserve"> disabled </w:t>
      </w:r>
      <w:r w:rsidR="00A517A1">
        <w:t xml:space="preserve">community </w:t>
      </w:r>
      <w:r w:rsidR="00063560" w:rsidRPr="006B6662">
        <w:t xml:space="preserve">in </w:t>
      </w:r>
      <w:r w:rsidRPr="006B6662">
        <w:t xml:space="preserve">climate </w:t>
      </w:r>
      <w:r w:rsidR="00063560" w:rsidRPr="006B6662">
        <w:t>discussions</w:t>
      </w:r>
    </w:p>
    <w:p w14:paraId="3CD549E2" w14:textId="3919DF5C" w:rsidR="00063560" w:rsidRDefault="00063560" w:rsidP="006B6662">
      <w:pPr>
        <w:pStyle w:val="bodyRAGnoindentCaps1stline"/>
        <w:rPr>
          <w:iCs/>
        </w:rPr>
      </w:pPr>
      <w:r w:rsidRPr="00996DBD">
        <w:t>Climate change and the loss of ecosystem services are likely to disproportionately affect the world’s disabled population</w:t>
      </w:r>
      <w:r>
        <w:t xml:space="preserve">s by </w:t>
      </w:r>
      <w:r w:rsidRPr="00996DBD">
        <w:t>accentuat</w:t>
      </w:r>
      <w:r>
        <w:t>ing</w:t>
      </w:r>
      <w:r w:rsidRPr="00996DBD">
        <w:t xml:space="preserve"> inequalities and increas</w:t>
      </w:r>
      <w:r>
        <w:t>ing</w:t>
      </w:r>
      <w:r w:rsidRPr="00996DBD">
        <w:t xml:space="preserve"> marginalization of the most vulnerable members of society</w:t>
      </w:r>
      <w:r>
        <w:t xml:space="preserve"> </w:t>
      </w:r>
      <w:r>
        <w:rPr>
          <w:noProof/>
        </w:rPr>
        <w:t>(</w:t>
      </w:r>
      <w:r w:rsidRPr="00066D16">
        <w:rPr>
          <w:i/>
          <w:noProof/>
        </w:rPr>
        <w:t>1</w:t>
      </w:r>
      <w:r w:rsidRPr="0062302E">
        <w:rPr>
          <w:iCs/>
          <w:noProof/>
        </w:rPr>
        <w:t>,</w:t>
      </w:r>
      <w:r w:rsidRPr="00066D16">
        <w:rPr>
          <w:i/>
          <w:noProof/>
        </w:rPr>
        <w:t xml:space="preserve"> 2</w:t>
      </w:r>
      <w:r>
        <w:rPr>
          <w:noProof/>
        </w:rPr>
        <w:t>)</w:t>
      </w:r>
      <w:r w:rsidRPr="00996DBD">
        <w:t xml:space="preserve">. </w:t>
      </w:r>
      <w:r>
        <w:t>Disabled populations</w:t>
      </w:r>
      <w:r w:rsidRPr="00996DBD">
        <w:t xml:space="preserve"> may experience a </w:t>
      </w:r>
      <w:r>
        <w:rPr>
          <w:iCs/>
        </w:rPr>
        <w:t>limited access to knowledge</w:t>
      </w:r>
      <w:r w:rsidRPr="00996DBD">
        <w:rPr>
          <w:iCs/>
        </w:rPr>
        <w:t xml:space="preserve">, resources, and services to </w:t>
      </w:r>
      <w:r>
        <w:rPr>
          <w:iCs/>
        </w:rPr>
        <w:t xml:space="preserve">effectively </w:t>
      </w:r>
      <w:r w:rsidRPr="00996DBD">
        <w:rPr>
          <w:iCs/>
        </w:rPr>
        <w:t>respond to environmental change</w:t>
      </w:r>
      <w:r>
        <w:rPr>
          <w:iCs/>
        </w:rPr>
        <w:t xml:space="preserve"> </w:t>
      </w:r>
      <w:r>
        <w:rPr>
          <w:iCs/>
          <w:noProof/>
        </w:rPr>
        <w:t>(</w:t>
      </w:r>
      <w:r w:rsidRPr="00066D16">
        <w:rPr>
          <w:i/>
          <w:iCs/>
          <w:noProof/>
        </w:rPr>
        <w:t>3</w:t>
      </w:r>
      <w:r>
        <w:rPr>
          <w:iCs/>
          <w:noProof/>
        </w:rPr>
        <w:t>)</w:t>
      </w:r>
      <w:r>
        <w:rPr>
          <w:iCs/>
        </w:rPr>
        <w:t>. C</w:t>
      </w:r>
      <w:r w:rsidRPr="00996DBD">
        <w:rPr>
          <w:iCs/>
        </w:rPr>
        <w:t xml:space="preserve">ompromised health </w:t>
      </w:r>
      <w:r>
        <w:rPr>
          <w:iCs/>
        </w:rPr>
        <w:t xml:space="preserve">may </w:t>
      </w:r>
      <w:r w:rsidRPr="00996DBD">
        <w:rPr>
          <w:iCs/>
        </w:rPr>
        <w:t xml:space="preserve">make </w:t>
      </w:r>
      <w:r>
        <w:rPr>
          <w:iCs/>
        </w:rPr>
        <w:t>people</w:t>
      </w:r>
      <w:r w:rsidRPr="00996DBD">
        <w:rPr>
          <w:iCs/>
        </w:rPr>
        <w:t xml:space="preserve"> more vulnerable to extreme </w:t>
      </w:r>
      <w:r>
        <w:rPr>
          <w:iCs/>
        </w:rPr>
        <w:t>climate events, ecosystem services loss</w:t>
      </w:r>
      <w:r w:rsidR="0062302E">
        <w:rPr>
          <w:iCs/>
        </w:rPr>
        <w:t>,</w:t>
      </w:r>
      <w:r w:rsidRPr="00996DBD">
        <w:rPr>
          <w:iCs/>
        </w:rPr>
        <w:t xml:space="preserve"> or infectious disease </w:t>
      </w:r>
      <w:r>
        <w:rPr>
          <w:iCs/>
        </w:rPr>
        <w:t xml:space="preserve">exposure </w:t>
      </w:r>
      <w:r>
        <w:rPr>
          <w:iCs/>
          <w:noProof/>
        </w:rPr>
        <w:t>(</w:t>
      </w:r>
      <w:r w:rsidRPr="00066D16">
        <w:rPr>
          <w:i/>
          <w:iCs/>
          <w:noProof/>
        </w:rPr>
        <w:t>4</w:t>
      </w:r>
      <w:r>
        <w:rPr>
          <w:iCs/>
          <w:noProof/>
        </w:rPr>
        <w:t>)</w:t>
      </w:r>
      <w:r>
        <w:rPr>
          <w:iCs/>
        </w:rPr>
        <w:t>, and those with physical or mental disabilities are more</w:t>
      </w:r>
      <w:r w:rsidRPr="00996DBD">
        <w:rPr>
          <w:iCs/>
        </w:rPr>
        <w:t xml:space="preserve"> </w:t>
      </w:r>
      <w:r>
        <w:rPr>
          <w:iCs/>
        </w:rPr>
        <w:t>likely</w:t>
      </w:r>
      <w:r w:rsidRPr="00996DBD">
        <w:rPr>
          <w:iCs/>
        </w:rPr>
        <w:t xml:space="preserve"> to have difficulties during </w:t>
      </w:r>
      <w:r>
        <w:rPr>
          <w:iCs/>
        </w:rPr>
        <w:t xml:space="preserve">required </w:t>
      </w:r>
      <w:r w:rsidRPr="00996DBD">
        <w:rPr>
          <w:iCs/>
        </w:rPr>
        <w:t>evacuations or migrations</w:t>
      </w:r>
      <w:r>
        <w:rPr>
          <w:iCs/>
        </w:rPr>
        <w:t xml:space="preserve"> </w:t>
      </w:r>
      <w:r>
        <w:rPr>
          <w:iCs/>
          <w:noProof/>
        </w:rPr>
        <w:t>(</w:t>
      </w:r>
      <w:r w:rsidRPr="00066D16">
        <w:rPr>
          <w:i/>
          <w:iCs/>
          <w:noProof/>
        </w:rPr>
        <w:t>5</w:t>
      </w:r>
      <w:r w:rsidRPr="0062302E">
        <w:rPr>
          <w:noProof/>
        </w:rPr>
        <w:t>,</w:t>
      </w:r>
      <w:r w:rsidRPr="00066D16">
        <w:rPr>
          <w:i/>
          <w:iCs/>
          <w:noProof/>
        </w:rPr>
        <w:t xml:space="preserve"> 6</w:t>
      </w:r>
      <w:r>
        <w:rPr>
          <w:iCs/>
          <w:noProof/>
        </w:rPr>
        <w:t>)</w:t>
      </w:r>
      <w:r w:rsidRPr="00996DBD">
        <w:rPr>
          <w:iCs/>
        </w:rPr>
        <w:t xml:space="preserve">. </w:t>
      </w:r>
      <w:r w:rsidRPr="00996DBD">
        <w:t>For example, Hurricane Katrina</w:t>
      </w:r>
      <w:r>
        <w:t xml:space="preserve"> was found to disproportionately impact</w:t>
      </w:r>
      <w:r w:rsidRPr="00996DBD">
        <w:t xml:space="preserve"> </w:t>
      </w:r>
      <w:r>
        <w:t xml:space="preserve">the </w:t>
      </w:r>
      <w:r w:rsidRPr="00996DBD">
        <w:t>155</w:t>
      </w:r>
      <w:r w:rsidR="0062302E">
        <w:t>,</w:t>
      </w:r>
      <w:r w:rsidRPr="00996DBD">
        <w:t xml:space="preserve">000 people </w:t>
      </w:r>
      <w:r>
        <w:t xml:space="preserve">with </w:t>
      </w:r>
      <w:r w:rsidRPr="00996DBD">
        <w:t>disabilities</w:t>
      </w:r>
      <w:r>
        <w:t xml:space="preserve">, ranging from visual and physical impairments to learning disabilities </w:t>
      </w:r>
      <w:r>
        <w:rPr>
          <w:noProof/>
        </w:rPr>
        <w:t>(</w:t>
      </w:r>
      <w:r w:rsidRPr="00066D16">
        <w:rPr>
          <w:i/>
          <w:noProof/>
        </w:rPr>
        <w:t>7</w:t>
      </w:r>
      <w:r>
        <w:rPr>
          <w:noProof/>
        </w:rPr>
        <w:t>)</w:t>
      </w:r>
      <w:r w:rsidRPr="00996DBD">
        <w:t xml:space="preserve">. </w:t>
      </w:r>
      <w:r w:rsidR="0062302E">
        <w:rPr>
          <w:iCs/>
        </w:rPr>
        <w:t>T</w:t>
      </w:r>
      <w:r w:rsidRPr="00996DBD">
        <w:rPr>
          <w:iCs/>
        </w:rPr>
        <w:t xml:space="preserve">he international </w:t>
      </w:r>
      <w:r>
        <w:rPr>
          <w:iCs/>
        </w:rPr>
        <w:t xml:space="preserve">research </w:t>
      </w:r>
      <w:r w:rsidRPr="00996DBD">
        <w:rPr>
          <w:iCs/>
        </w:rPr>
        <w:t>community has made</w:t>
      </w:r>
      <w:r>
        <w:rPr>
          <w:iCs/>
        </w:rPr>
        <w:t xml:space="preserve"> good progress</w:t>
      </w:r>
      <w:r w:rsidRPr="00996DBD">
        <w:rPr>
          <w:iCs/>
        </w:rPr>
        <w:t xml:space="preserve"> at including vulnerable groups such as </w:t>
      </w:r>
      <w:r>
        <w:rPr>
          <w:iCs/>
        </w:rPr>
        <w:t xml:space="preserve">poor communities, </w:t>
      </w:r>
      <w:r w:rsidRPr="00996DBD">
        <w:rPr>
          <w:iCs/>
        </w:rPr>
        <w:t>women, indigenous people, and youth in recent international conversations about global environmental change</w:t>
      </w:r>
      <w:r>
        <w:rPr>
          <w:iCs/>
        </w:rPr>
        <w:t xml:space="preserve"> </w:t>
      </w:r>
      <w:r>
        <w:rPr>
          <w:iCs/>
          <w:noProof/>
        </w:rPr>
        <w:t>(</w:t>
      </w:r>
      <w:r w:rsidRPr="002C41A8">
        <w:rPr>
          <w:i/>
          <w:iCs/>
          <w:noProof/>
        </w:rPr>
        <w:t>8</w:t>
      </w:r>
      <w:r w:rsidRPr="00416FD6">
        <w:rPr>
          <w:noProof/>
        </w:rPr>
        <w:t>,</w:t>
      </w:r>
      <w:r w:rsidRPr="002C41A8">
        <w:rPr>
          <w:i/>
          <w:iCs/>
          <w:noProof/>
        </w:rPr>
        <w:t xml:space="preserve"> 9</w:t>
      </w:r>
      <w:r>
        <w:rPr>
          <w:iCs/>
          <w:noProof/>
        </w:rPr>
        <w:t>)</w:t>
      </w:r>
      <w:r w:rsidRPr="00996DBD">
        <w:rPr>
          <w:iCs/>
        </w:rPr>
        <w:t>,</w:t>
      </w:r>
      <w:r w:rsidR="0062302E">
        <w:rPr>
          <w:iCs/>
        </w:rPr>
        <w:t xml:space="preserve"> but</w:t>
      </w:r>
      <w:r w:rsidRPr="00996DBD">
        <w:rPr>
          <w:iCs/>
        </w:rPr>
        <w:t xml:space="preserve"> </w:t>
      </w:r>
      <w:r>
        <w:rPr>
          <w:iCs/>
        </w:rPr>
        <w:t>disabled populations</w:t>
      </w:r>
      <w:r w:rsidRPr="00996DBD">
        <w:rPr>
          <w:iCs/>
        </w:rPr>
        <w:t xml:space="preserve"> have been mostly absent from the conversation. </w:t>
      </w:r>
    </w:p>
    <w:p w14:paraId="5D8044BB" w14:textId="783A785D" w:rsidR="00063560" w:rsidRPr="00996DBD" w:rsidRDefault="00063560" w:rsidP="006B6662">
      <w:pPr>
        <w:pStyle w:val="bodyRAG"/>
      </w:pPr>
      <w:r w:rsidRPr="00996DBD">
        <w:t>In a positive step</w:t>
      </w:r>
      <w:r>
        <w:t xml:space="preserve"> this past July</w:t>
      </w:r>
      <w:r w:rsidRPr="00996DBD">
        <w:t>, the United Nations Human Rights Council adopted a resolution calling on governments to adopt a disability-inclusive approach to addressing climate change</w:t>
      </w:r>
      <w:r>
        <w:t xml:space="preserve"> </w:t>
      </w:r>
      <w:r>
        <w:rPr>
          <w:noProof/>
        </w:rPr>
        <w:t>(</w:t>
      </w:r>
      <w:r w:rsidRPr="002C41A8">
        <w:rPr>
          <w:i/>
          <w:noProof/>
        </w:rPr>
        <w:t>10</w:t>
      </w:r>
      <w:r w:rsidRPr="00416FD6">
        <w:rPr>
          <w:iCs/>
          <w:noProof/>
        </w:rPr>
        <w:t xml:space="preserve">, </w:t>
      </w:r>
      <w:r w:rsidRPr="002C41A8">
        <w:rPr>
          <w:i/>
          <w:noProof/>
        </w:rPr>
        <w:t>11</w:t>
      </w:r>
      <w:r>
        <w:rPr>
          <w:noProof/>
        </w:rPr>
        <w:t>)</w:t>
      </w:r>
      <w:r w:rsidRPr="00996DBD">
        <w:t>. However, more needs to be done at the international level. Two leading international bodies assessing the knowledge and impacts of climate change and the loss of ecosystem services</w:t>
      </w:r>
      <w:r w:rsidR="0062302E">
        <w:t>—</w:t>
      </w:r>
      <w:r w:rsidRPr="00996DBD">
        <w:t>the Intergovernmental Panel on Climate Change (IPCC)</w:t>
      </w:r>
      <w:r>
        <w:t xml:space="preserve"> </w:t>
      </w:r>
      <w:r w:rsidRPr="00996DBD">
        <w:t>and</w:t>
      </w:r>
      <w:r>
        <w:t xml:space="preserve"> the</w:t>
      </w:r>
      <w:r w:rsidRPr="00996DBD">
        <w:t xml:space="preserve"> Intergovernmental Science-Policy Platform on Biodiversity and Ecosystem Services </w:t>
      </w:r>
      <w:r>
        <w:t>(IPBES)</w:t>
      </w:r>
      <w:r w:rsidR="0062302E">
        <w:t>—</w:t>
      </w:r>
      <w:r>
        <w:t>have</w:t>
      </w:r>
      <w:r w:rsidR="0062302E">
        <w:t>,</w:t>
      </w:r>
      <w:r>
        <w:t xml:space="preserve"> thus far, done little to</w:t>
      </w:r>
      <w:r w:rsidRPr="00996DBD">
        <w:t xml:space="preserve"> address </w:t>
      </w:r>
      <w:r>
        <w:t xml:space="preserve">the critical </w:t>
      </w:r>
      <w:r w:rsidRPr="00996DBD">
        <w:t>implications</w:t>
      </w:r>
      <w:r>
        <w:t xml:space="preserve"> of</w:t>
      </w:r>
      <w:r w:rsidRPr="00996DBD">
        <w:t xml:space="preserve"> </w:t>
      </w:r>
      <w:r>
        <w:t xml:space="preserve">climate change and biodiversity loss </w:t>
      </w:r>
      <w:r w:rsidRPr="00996DBD">
        <w:t xml:space="preserve">for </w:t>
      </w:r>
      <w:r>
        <w:t xml:space="preserve">disabled populations </w:t>
      </w:r>
      <w:r>
        <w:rPr>
          <w:noProof/>
        </w:rPr>
        <w:t>(</w:t>
      </w:r>
      <w:r w:rsidRPr="002C41A8">
        <w:rPr>
          <w:i/>
          <w:noProof/>
        </w:rPr>
        <w:t>8</w:t>
      </w:r>
      <w:r w:rsidRPr="00416FD6">
        <w:rPr>
          <w:iCs/>
          <w:noProof/>
        </w:rPr>
        <w:t>,</w:t>
      </w:r>
      <w:r w:rsidRPr="002C41A8">
        <w:rPr>
          <w:i/>
          <w:noProof/>
        </w:rPr>
        <w:t xml:space="preserve"> 12</w:t>
      </w:r>
      <w:r>
        <w:rPr>
          <w:noProof/>
        </w:rPr>
        <w:t>)</w:t>
      </w:r>
      <w:r w:rsidRPr="00996DBD">
        <w:t>.</w:t>
      </w:r>
      <w:r>
        <w:t xml:space="preserve"> </w:t>
      </w:r>
      <w:r w:rsidR="0062302E">
        <w:t>G</w:t>
      </w:r>
      <w:r>
        <w:t xml:space="preserve">lobal environmental change </w:t>
      </w:r>
      <w:r w:rsidRPr="00996DBD">
        <w:t>should be considered a disability rights issue</w:t>
      </w:r>
      <w:r w:rsidR="0062302E">
        <w:t>.</w:t>
      </w:r>
      <w:r w:rsidRPr="00996DBD">
        <w:t xml:space="preserve"> </w:t>
      </w:r>
      <w:r w:rsidR="0062302E">
        <w:t>T</w:t>
      </w:r>
      <w:r>
        <w:t xml:space="preserve">he </w:t>
      </w:r>
      <w:r w:rsidRPr="00996DBD">
        <w:t>formation of dedicated task forces within IPCC and IPBES will be critical for increasing research and including persons with disabilities in the conversation around climate resilience to</w:t>
      </w:r>
      <w:r w:rsidRPr="00996DBD">
        <w:rPr>
          <w:iCs/>
        </w:rPr>
        <w:t xml:space="preserve"> better tackle this pressing global challenge.</w:t>
      </w:r>
    </w:p>
    <w:p w14:paraId="61EA32C6" w14:textId="77777777" w:rsidR="006B6662" w:rsidRDefault="006B6662" w:rsidP="006B6662">
      <w:pPr>
        <w:pStyle w:val="authorletters"/>
      </w:pPr>
      <w:r>
        <w:t>Aleksandra Kosanic</w:t>
      </w:r>
      <w:r w:rsidRPr="0080744B">
        <w:rPr>
          <w:vertAlign w:val="superscript"/>
        </w:rPr>
        <w:t>1</w:t>
      </w:r>
      <w:r>
        <w:t>, Jan Petzold</w:t>
      </w:r>
      <w:r w:rsidRPr="0080744B">
        <w:rPr>
          <w:vertAlign w:val="superscript"/>
        </w:rPr>
        <w:t>2</w:t>
      </w:r>
      <w:r>
        <w:t>, Amy Dunham</w:t>
      </w:r>
      <w:r w:rsidRPr="0080744B">
        <w:rPr>
          <w:vertAlign w:val="superscript"/>
        </w:rPr>
        <w:t>3</w:t>
      </w:r>
      <w:r>
        <w:t>, Mialy Razanajatovo</w:t>
      </w:r>
      <w:r w:rsidRPr="0080744B">
        <w:rPr>
          <w:vertAlign w:val="superscript"/>
        </w:rPr>
        <w:t>1</w:t>
      </w:r>
    </w:p>
    <w:p w14:paraId="2BE1F57B" w14:textId="31CF2DDA" w:rsidR="00A517A1" w:rsidRDefault="006B6662" w:rsidP="00A517A1">
      <w:pPr>
        <w:pStyle w:val="authorlettersaddress"/>
      </w:pPr>
      <w:r w:rsidRPr="0080744B">
        <w:rPr>
          <w:vertAlign w:val="superscript"/>
        </w:rPr>
        <w:t>1</w:t>
      </w:r>
      <w:r w:rsidR="00A517A1">
        <w:t>Department of Biology, Ecology, University of Konstanz, Konstanz, Baden-Württemberg, 78457, Germany.</w:t>
      </w:r>
      <w:r w:rsidR="00A517A1">
        <w:t xml:space="preserve"> </w:t>
      </w:r>
      <w:bookmarkStart w:id="0" w:name="_GoBack"/>
      <w:bookmarkEnd w:id="0"/>
      <w:r w:rsidR="00A517A1" w:rsidRPr="00A517A1">
        <w:rPr>
          <w:vertAlign w:val="superscript"/>
        </w:rPr>
        <w:t>2</w:t>
      </w:r>
      <w:r w:rsidR="00A517A1">
        <w:t>Center for Earth System Research and Sustainability (CEN), Universität Hamburg,</w:t>
      </w:r>
    </w:p>
    <w:p w14:paraId="70AAAF64" w14:textId="3FDD9741" w:rsidR="006B6662" w:rsidRDefault="00A517A1" w:rsidP="00A517A1">
      <w:pPr>
        <w:pStyle w:val="authorlettersaddress"/>
      </w:pPr>
      <w:r>
        <w:t xml:space="preserve"> 20146 Hamburg, Germany.</w:t>
      </w:r>
      <w:r>
        <w:t xml:space="preserve"> </w:t>
      </w:r>
      <w:r w:rsidR="006B6662" w:rsidRPr="0080744B">
        <w:rPr>
          <w:vertAlign w:val="superscript"/>
        </w:rPr>
        <w:t>3</w:t>
      </w:r>
      <w:r w:rsidR="006B6662">
        <w:t xml:space="preserve">Department of BioSciences, Rice University, Houston, TX </w:t>
      </w:r>
      <w:r w:rsidR="0062302E" w:rsidRPr="0062302E">
        <w:t>77251</w:t>
      </w:r>
      <w:r w:rsidR="006B6662">
        <w:t>, USA.</w:t>
      </w:r>
    </w:p>
    <w:p w14:paraId="5F178AE2" w14:textId="0E5233FF" w:rsidR="006B6662" w:rsidRDefault="006B6662" w:rsidP="006B6662">
      <w:pPr>
        <w:pStyle w:val="authorlettersaddress"/>
      </w:pPr>
      <w:r>
        <w:t xml:space="preserve">*Corresponding author. Email: </w:t>
      </w:r>
      <w:r w:rsidR="0062302E" w:rsidRPr="0062302E">
        <w:t>sasa.kosanic@gmail.com</w:t>
      </w:r>
      <w:r w:rsidR="0062302E" w:rsidRPr="0062302E" w:rsidDel="0062302E">
        <w:t xml:space="preserve"> </w:t>
      </w:r>
    </w:p>
    <w:p w14:paraId="6DB8E14D" w14:textId="68B580A3" w:rsidR="006B6662" w:rsidRDefault="006B6662" w:rsidP="006B6662">
      <w:pPr>
        <w:pStyle w:val="refnotesHEAD"/>
        <w:rPr>
          <w:noProof/>
        </w:rPr>
      </w:pPr>
      <w:r>
        <w:rPr>
          <w:noProof/>
        </w:rPr>
        <w:t>Reference and Notes</w:t>
      </w:r>
    </w:p>
    <w:p w14:paraId="1CD9ADC6" w14:textId="61E8A4CE" w:rsidR="00063560" w:rsidRPr="00C91348" w:rsidRDefault="00063560" w:rsidP="006B6662">
      <w:pPr>
        <w:pStyle w:val="refnoteslist"/>
      </w:pPr>
      <w:r w:rsidRPr="00C91348">
        <w:t>1.</w:t>
      </w:r>
      <w:r w:rsidRPr="00C91348">
        <w:tab/>
      </w:r>
      <w:r w:rsidR="0062302E">
        <w:t xml:space="preserve">D. Attenborough, </w:t>
      </w:r>
      <w:r w:rsidRPr="00C91348">
        <w:rPr>
          <w:i/>
        </w:rPr>
        <w:t>Nature</w:t>
      </w:r>
      <w:r w:rsidRPr="00C91348">
        <w:t xml:space="preserve"> </w:t>
      </w:r>
      <w:r w:rsidRPr="00C91348">
        <w:rPr>
          <w:b/>
        </w:rPr>
        <w:t>573</w:t>
      </w:r>
      <w:r w:rsidRPr="00C91348">
        <w:t>, 463 (2019).</w:t>
      </w:r>
    </w:p>
    <w:p w14:paraId="65EC57B9" w14:textId="760C41D5" w:rsidR="00063560" w:rsidRPr="00C91348" w:rsidRDefault="00063560" w:rsidP="006B6662">
      <w:pPr>
        <w:pStyle w:val="refnoteslist"/>
      </w:pPr>
      <w:r w:rsidRPr="00C91348">
        <w:t>2.</w:t>
      </w:r>
      <w:r w:rsidRPr="00C91348">
        <w:tab/>
        <w:t xml:space="preserve">C. </w:t>
      </w:r>
      <w:proofErr w:type="spellStart"/>
      <w:r w:rsidRPr="00C91348">
        <w:t>Bellard</w:t>
      </w:r>
      <w:proofErr w:type="spellEnd"/>
      <w:r w:rsidRPr="00C91348">
        <w:t xml:space="preserve">, C. </w:t>
      </w:r>
      <w:proofErr w:type="spellStart"/>
      <w:r w:rsidRPr="00C91348">
        <w:t>Bertelsmeier</w:t>
      </w:r>
      <w:proofErr w:type="spellEnd"/>
      <w:r w:rsidRPr="00C91348">
        <w:t xml:space="preserve">, P. </w:t>
      </w:r>
      <w:proofErr w:type="spellStart"/>
      <w:r w:rsidRPr="00C91348">
        <w:t>Leadley</w:t>
      </w:r>
      <w:proofErr w:type="spellEnd"/>
      <w:r w:rsidRPr="00C91348">
        <w:t xml:space="preserve">, W. </w:t>
      </w:r>
      <w:proofErr w:type="spellStart"/>
      <w:r w:rsidRPr="00C91348">
        <w:t>Thuiller</w:t>
      </w:r>
      <w:proofErr w:type="spellEnd"/>
      <w:r w:rsidRPr="00C91348">
        <w:t xml:space="preserve">, F. </w:t>
      </w:r>
      <w:proofErr w:type="spellStart"/>
      <w:r w:rsidRPr="00C91348">
        <w:t>Courchamp</w:t>
      </w:r>
      <w:proofErr w:type="spellEnd"/>
      <w:r w:rsidRPr="00C91348">
        <w:t xml:space="preserve">, </w:t>
      </w:r>
      <w:r w:rsidRPr="00C91348">
        <w:rPr>
          <w:i/>
        </w:rPr>
        <w:t>Ecol. Lett.</w:t>
      </w:r>
      <w:r w:rsidRPr="00C91348">
        <w:t xml:space="preserve"> </w:t>
      </w:r>
      <w:r w:rsidRPr="00C91348">
        <w:rPr>
          <w:b/>
        </w:rPr>
        <w:t>15</w:t>
      </w:r>
      <w:r w:rsidRPr="00C91348">
        <w:t>, 365 (2012).</w:t>
      </w:r>
    </w:p>
    <w:p w14:paraId="36EE4965" w14:textId="7F7660EA" w:rsidR="00063560" w:rsidRPr="00C91348" w:rsidRDefault="00063560" w:rsidP="006B6662">
      <w:pPr>
        <w:pStyle w:val="refnoteslist"/>
      </w:pPr>
      <w:r w:rsidRPr="00C91348">
        <w:t>3.</w:t>
      </w:r>
      <w:r w:rsidRPr="00C91348">
        <w:tab/>
        <w:t xml:space="preserve">L. Hemingway, M. Priestley, </w:t>
      </w:r>
      <w:r w:rsidRPr="00C91348">
        <w:rPr>
          <w:i/>
        </w:rPr>
        <w:t>Rev</w:t>
      </w:r>
      <w:r w:rsidR="0062302E">
        <w:rPr>
          <w:i/>
        </w:rPr>
        <w:t>.</w:t>
      </w:r>
      <w:r w:rsidRPr="00C91348">
        <w:rPr>
          <w:i/>
        </w:rPr>
        <w:t xml:space="preserve"> </w:t>
      </w:r>
      <w:proofErr w:type="spellStart"/>
      <w:r w:rsidRPr="00C91348">
        <w:rPr>
          <w:i/>
        </w:rPr>
        <w:t>Disabil</w:t>
      </w:r>
      <w:proofErr w:type="spellEnd"/>
      <w:r w:rsidR="0062302E">
        <w:rPr>
          <w:i/>
        </w:rPr>
        <w:t>.</w:t>
      </w:r>
      <w:r w:rsidRPr="00C91348">
        <w:rPr>
          <w:i/>
        </w:rPr>
        <w:t xml:space="preserve"> Stud</w:t>
      </w:r>
      <w:r w:rsidR="0062302E">
        <w:rPr>
          <w:i/>
        </w:rPr>
        <w:t>.</w:t>
      </w:r>
      <w:r w:rsidRPr="00C91348">
        <w:rPr>
          <w:i/>
        </w:rPr>
        <w:t xml:space="preserve"> Intl</w:t>
      </w:r>
      <w:r w:rsidR="0062302E">
        <w:rPr>
          <w:i/>
        </w:rPr>
        <w:t>.</w:t>
      </w:r>
      <w:r w:rsidRPr="00C91348">
        <w:rPr>
          <w:i/>
        </w:rPr>
        <w:t xml:space="preserve"> J</w:t>
      </w:r>
      <w:r w:rsidR="0062302E">
        <w:rPr>
          <w:i/>
        </w:rPr>
        <w:t>.</w:t>
      </w:r>
      <w:r w:rsidRPr="00C91348">
        <w:t xml:space="preserve"> </w:t>
      </w:r>
      <w:r w:rsidRPr="00C91348">
        <w:rPr>
          <w:b/>
        </w:rPr>
        <w:t>2</w:t>
      </w:r>
      <w:r w:rsidRPr="00C91348">
        <w:t>, 1 (2006).</w:t>
      </w:r>
    </w:p>
    <w:p w14:paraId="6E8284D3" w14:textId="399B2288" w:rsidR="00063560" w:rsidRPr="00C91348" w:rsidRDefault="00063560" w:rsidP="006B6662">
      <w:pPr>
        <w:pStyle w:val="refnoteslist"/>
      </w:pPr>
      <w:r w:rsidRPr="00C91348">
        <w:t>4.</w:t>
      </w:r>
      <w:r w:rsidRPr="00C91348">
        <w:tab/>
        <w:t>N. Watts</w:t>
      </w:r>
      <w:r w:rsidRPr="00C91348">
        <w:rPr>
          <w:i/>
        </w:rPr>
        <w:t xml:space="preserve"> et al.</w:t>
      </w:r>
      <w:r w:rsidRPr="00C91348">
        <w:t xml:space="preserve">, </w:t>
      </w:r>
      <w:r w:rsidRPr="00C91348">
        <w:rPr>
          <w:i/>
        </w:rPr>
        <w:t>Lancet</w:t>
      </w:r>
      <w:r w:rsidRPr="00C91348">
        <w:t xml:space="preserve"> </w:t>
      </w:r>
      <w:r w:rsidRPr="00C91348">
        <w:rPr>
          <w:b/>
        </w:rPr>
        <w:t>392</w:t>
      </w:r>
      <w:r w:rsidRPr="00C91348">
        <w:t>, 2479 (2018).</w:t>
      </w:r>
    </w:p>
    <w:p w14:paraId="202E8A64" w14:textId="75292266" w:rsidR="00063560" w:rsidRPr="00C91348" w:rsidRDefault="00063560" w:rsidP="006B6662">
      <w:pPr>
        <w:pStyle w:val="refnoteslist"/>
      </w:pPr>
      <w:r w:rsidRPr="00C91348">
        <w:t>5.</w:t>
      </w:r>
      <w:r w:rsidRPr="00C91348">
        <w:tab/>
      </w:r>
      <w:r w:rsidR="00586773" w:rsidRPr="00586773">
        <w:t>J</w:t>
      </w:r>
      <w:r w:rsidR="00586773">
        <w:t>.</w:t>
      </w:r>
      <w:r w:rsidR="00586773" w:rsidRPr="00586773">
        <w:t xml:space="preserve"> Twigg, E</w:t>
      </w:r>
      <w:r w:rsidR="00586773">
        <w:t>.</w:t>
      </w:r>
      <w:r w:rsidR="00586773" w:rsidRPr="00586773">
        <w:t xml:space="preserve"> Cole, M</w:t>
      </w:r>
      <w:r w:rsidR="00586773">
        <w:t>.</w:t>
      </w:r>
      <w:r w:rsidR="00586773" w:rsidRPr="00586773">
        <w:t xml:space="preserve"> </w:t>
      </w:r>
      <w:proofErr w:type="spellStart"/>
      <w:r w:rsidR="00586773" w:rsidRPr="00586773">
        <w:t>Kett</w:t>
      </w:r>
      <w:proofErr w:type="spellEnd"/>
      <w:r w:rsidR="00586773" w:rsidRPr="00586773">
        <w:t>, M</w:t>
      </w:r>
      <w:r w:rsidR="00586773">
        <w:t>.</w:t>
      </w:r>
      <w:r w:rsidR="00586773" w:rsidRPr="00586773">
        <w:t xml:space="preserve"> Simard</w:t>
      </w:r>
      <w:r w:rsidR="00586773">
        <w:t>,</w:t>
      </w:r>
      <w:r w:rsidR="00586773" w:rsidRPr="00586773">
        <w:t xml:space="preserve"> F</w:t>
      </w:r>
      <w:r w:rsidR="00586773">
        <w:t>.</w:t>
      </w:r>
      <w:r w:rsidR="00586773" w:rsidRPr="00586773">
        <w:t xml:space="preserve"> Smith</w:t>
      </w:r>
      <w:r w:rsidR="00586773">
        <w:t xml:space="preserve">, </w:t>
      </w:r>
      <w:r w:rsidRPr="00416FD6">
        <w:rPr>
          <w:i/>
          <w:iCs/>
        </w:rPr>
        <w:t>Disability and Climate Resilience. A Literature Review</w:t>
      </w:r>
      <w:r w:rsidRPr="00C91348">
        <w:t xml:space="preserve"> </w:t>
      </w:r>
      <w:r w:rsidRPr="00C91348">
        <w:rPr>
          <w:i/>
        </w:rPr>
        <w:t xml:space="preserve"> </w:t>
      </w:r>
      <w:r w:rsidRPr="00C91348">
        <w:t>(University College London, 2017).</w:t>
      </w:r>
    </w:p>
    <w:p w14:paraId="347FDBFF" w14:textId="2A9BCCF6" w:rsidR="00063560" w:rsidRPr="00C91348" w:rsidRDefault="00063560" w:rsidP="006B6662">
      <w:pPr>
        <w:pStyle w:val="refnoteslist"/>
      </w:pPr>
      <w:r w:rsidRPr="00C91348">
        <w:t>6.</w:t>
      </w:r>
      <w:r w:rsidRPr="00C91348">
        <w:tab/>
        <w:t xml:space="preserve">D. M. Perry, </w:t>
      </w:r>
      <w:r w:rsidR="00586773">
        <w:t>“</w:t>
      </w:r>
      <w:r w:rsidRPr="00416FD6">
        <w:t xml:space="preserve">Disability and </w:t>
      </w:r>
      <w:r w:rsidR="00586773" w:rsidRPr="00416FD6">
        <w:t>disaster response in the age of climate change</w:t>
      </w:r>
      <w:r w:rsidR="00586773">
        <w:t>,”</w:t>
      </w:r>
      <w:r w:rsidRPr="00C91348">
        <w:rPr>
          <w:i/>
        </w:rPr>
        <w:t xml:space="preserve"> Pacific Standard</w:t>
      </w:r>
      <w:r w:rsidRPr="00C91348">
        <w:t xml:space="preserve"> (2017)</w:t>
      </w:r>
      <w:r w:rsidR="00586773">
        <w:t xml:space="preserve">; </w:t>
      </w:r>
      <w:r w:rsidR="00586773" w:rsidRPr="00586773">
        <w:t>https://psmag.com/environment/fixing-americas-disability-disaster-response</w:t>
      </w:r>
      <w:r w:rsidRPr="00C91348">
        <w:t>.</w:t>
      </w:r>
    </w:p>
    <w:p w14:paraId="28278BEC" w14:textId="61D519C4" w:rsidR="00063560" w:rsidRPr="00C91348" w:rsidRDefault="00063560" w:rsidP="006B6662">
      <w:pPr>
        <w:pStyle w:val="refnoteslist"/>
      </w:pPr>
      <w:r w:rsidRPr="00C91348">
        <w:t>7.</w:t>
      </w:r>
      <w:r w:rsidRPr="00C91348">
        <w:tab/>
        <w:t xml:space="preserve">G. </w:t>
      </w:r>
      <w:proofErr w:type="spellStart"/>
      <w:r w:rsidRPr="00C91348">
        <w:t>Wolbring</w:t>
      </w:r>
      <w:proofErr w:type="spellEnd"/>
      <w:r w:rsidRPr="00C91348">
        <w:t xml:space="preserve">, A culture of neglect: Climate discourse and disabled people. </w:t>
      </w:r>
      <w:r w:rsidRPr="00C91348">
        <w:rPr>
          <w:i/>
        </w:rPr>
        <w:t xml:space="preserve">M/C </w:t>
      </w:r>
      <w:r w:rsidR="00586773" w:rsidRPr="00C91348">
        <w:rPr>
          <w:i/>
        </w:rPr>
        <w:t>J</w:t>
      </w:r>
      <w:r w:rsidR="00586773">
        <w:rPr>
          <w:i/>
        </w:rPr>
        <w:t>.</w:t>
      </w:r>
      <w:r w:rsidR="00586773" w:rsidRPr="00C91348">
        <w:t xml:space="preserve"> </w:t>
      </w:r>
      <w:r w:rsidRPr="00C91348">
        <w:rPr>
          <w:b/>
        </w:rPr>
        <w:t>12</w:t>
      </w:r>
      <w:r w:rsidRPr="00C91348">
        <w:t>, 1 (2009).</w:t>
      </w:r>
    </w:p>
    <w:p w14:paraId="102F9EC0" w14:textId="083EB6A0" w:rsidR="00063560" w:rsidRPr="00C91348" w:rsidRDefault="00063560" w:rsidP="006B6662">
      <w:pPr>
        <w:pStyle w:val="refnoteslist"/>
      </w:pPr>
      <w:r w:rsidRPr="00C91348">
        <w:t>8.</w:t>
      </w:r>
      <w:r w:rsidRPr="00C91348">
        <w:tab/>
        <w:t>IPCC, "Summary for Policymakers</w:t>
      </w:r>
      <w:r w:rsidR="00586773">
        <w:t>,”</w:t>
      </w:r>
      <w:r w:rsidR="00586773" w:rsidRPr="00C91348">
        <w:t xml:space="preserve"> </w:t>
      </w:r>
      <w:r w:rsidR="00586773">
        <w:t>i</w:t>
      </w:r>
      <w:r w:rsidRPr="00C91348">
        <w:t xml:space="preserve">n </w:t>
      </w:r>
      <w:r w:rsidRPr="00416FD6">
        <w:rPr>
          <w:i/>
          <w:iCs/>
        </w:rPr>
        <w:t>Global Warming of 1.5°C</w:t>
      </w:r>
      <w:r w:rsidR="00586773" w:rsidRPr="00416FD6">
        <w:rPr>
          <w:i/>
          <w:iCs/>
        </w:rPr>
        <w:t xml:space="preserve">: </w:t>
      </w:r>
      <w:r w:rsidRPr="00416FD6">
        <w:rPr>
          <w:i/>
          <w:iCs/>
        </w:rPr>
        <w:t xml:space="preserve">An IPCC Special Report on the </w:t>
      </w:r>
      <w:r w:rsidR="00586773" w:rsidRPr="00416FD6">
        <w:rPr>
          <w:i/>
          <w:iCs/>
        </w:rPr>
        <w:t>Im</w:t>
      </w:r>
      <w:r w:rsidRPr="00416FD6">
        <w:rPr>
          <w:i/>
          <w:iCs/>
        </w:rPr>
        <w:t xml:space="preserve">pacts of </w:t>
      </w:r>
      <w:r w:rsidR="00586773" w:rsidRPr="00416FD6">
        <w:rPr>
          <w:i/>
          <w:iCs/>
        </w:rPr>
        <w:t>Global Warm</w:t>
      </w:r>
      <w:r w:rsidRPr="00416FD6">
        <w:rPr>
          <w:i/>
          <w:iCs/>
        </w:rPr>
        <w:t xml:space="preserve">ing of 1.5°C </w:t>
      </w:r>
      <w:r w:rsidR="00586773" w:rsidRPr="00416FD6">
        <w:rPr>
          <w:i/>
          <w:iCs/>
        </w:rPr>
        <w:t>Above Pre-Industrial Levels</w:t>
      </w:r>
      <w:r w:rsidRPr="00416FD6">
        <w:rPr>
          <w:i/>
          <w:iCs/>
        </w:rPr>
        <w:t xml:space="preserve"> and </w:t>
      </w:r>
      <w:r w:rsidR="00586773" w:rsidRPr="00416FD6">
        <w:rPr>
          <w:i/>
          <w:iCs/>
        </w:rPr>
        <w:t>Related Global Greenhouse Gas Emission P</w:t>
      </w:r>
      <w:r w:rsidRPr="00416FD6">
        <w:rPr>
          <w:i/>
          <w:iCs/>
        </w:rPr>
        <w:t xml:space="preserve">athways, in the </w:t>
      </w:r>
      <w:r w:rsidR="00586773" w:rsidRPr="00416FD6">
        <w:rPr>
          <w:i/>
          <w:iCs/>
        </w:rPr>
        <w:t xml:space="preserve">Context </w:t>
      </w:r>
      <w:r w:rsidRPr="00416FD6">
        <w:rPr>
          <w:i/>
          <w:iCs/>
        </w:rPr>
        <w:t xml:space="preserve">of </w:t>
      </w:r>
      <w:r w:rsidR="00586773" w:rsidRPr="00416FD6">
        <w:rPr>
          <w:i/>
          <w:iCs/>
        </w:rPr>
        <w:t>Streng</w:t>
      </w:r>
      <w:r w:rsidRPr="00416FD6">
        <w:rPr>
          <w:i/>
          <w:iCs/>
        </w:rPr>
        <w:t xml:space="preserve">thening the </w:t>
      </w:r>
      <w:r w:rsidR="00586773" w:rsidRPr="00416FD6">
        <w:rPr>
          <w:i/>
          <w:iCs/>
        </w:rPr>
        <w:t>Global Resp</w:t>
      </w:r>
      <w:r w:rsidRPr="00416FD6">
        <w:rPr>
          <w:i/>
          <w:iCs/>
        </w:rPr>
        <w:t xml:space="preserve">onse to the </w:t>
      </w:r>
      <w:r w:rsidR="00586773" w:rsidRPr="00416FD6">
        <w:rPr>
          <w:i/>
          <w:iCs/>
        </w:rPr>
        <w:t>Threa</w:t>
      </w:r>
      <w:r w:rsidRPr="00416FD6">
        <w:rPr>
          <w:i/>
          <w:iCs/>
        </w:rPr>
        <w:t xml:space="preserve">t of </w:t>
      </w:r>
      <w:r w:rsidR="00586773" w:rsidRPr="00416FD6">
        <w:rPr>
          <w:i/>
          <w:iCs/>
        </w:rPr>
        <w:t>Climate Ch</w:t>
      </w:r>
      <w:r w:rsidRPr="00416FD6">
        <w:rPr>
          <w:i/>
          <w:iCs/>
        </w:rPr>
        <w:t xml:space="preserve">ange, </w:t>
      </w:r>
      <w:r w:rsidR="00586773" w:rsidRPr="00416FD6">
        <w:rPr>
          <w:i/>
          <w:iCs/>
        </w:rPr>
        <w:t>Sustainable Devel</w:t>
      </w:r>
      <w:r w:rsidRPr="00416FD6">
        <w:rPr>
          <w:i/>
          <w:iCs/>
        </w:rPr>
        <w:t xml:space="preserve">opment, and </w:t>
      </w:r>
      <w:r w:rsidR="00586773" w:rsidRPr="00416FD6">
        <w:rPr>
          <w:i/>
          <w:iCs/>
        </w:rPr>
        <w:t>Eff</w:t>
      </w:r>
      <w:r w:rsidRPr="00416FD6">
        <w:rPr>
          <w:i/>
          <w:iCs/>
        </w:rPr>
        <w:t xml:space="preserve">orts to </w:t>
      </w:r>
      <w:r w:rsidR="00586773" w:rsidRPr="00416FD6">
        <w:rPr>
          <w:i/>
          <w:iCs/>
        </w:rPr>
        <w:t>Eradica</w:t>
      </w:r>
      <w:r w:rsidRPr="00416FD6">
        <w:rPr>
          <w:i/>
          <w:iCs/>
        </w:rPr>
        <w:t xml:space="preserve">te </w:t>
      </w:r>
      <w:r w:rsidR="00586773" w:rsidRPr="00416FD6">
        <w:rPr>
          <w:i/>
          <w:iCs/>
        </w:rPr>
        <w:t>Pov</w:t>
      </w:r>
      <w:r w:rsidRPr="00416FD6">
        <w:rPr>
          <w:i/>
          <w:iCs/>
        </w:rPr>
        <w:t>erty</w:t>
      </w:r>
      <w:r w:rsidR="00586773">
        <w:t>,</w:t>
      </w:r>
      <w:r w:rsidRPr="00C91348">
        <w:t xml:space="preserve"> </w:t>
      </w:r>
      <w:r w:rsidR="00586773" w:rsidRPr="00C91348">
        <w:t>V.</w:t>
      </w:r>
      <w:r w:rsidR="00586773">
        <w:t xml:space="preserve"> </w:t>
      </w:r>
      <w:r w:rsidRPr="00C91348">
        <w:t>Masson-</w:t>
      </w:r>
      <w:proofErr w:type="spellStart"/>
      <w:r w:rsidRPr="00C91348">
        <w:t>Delmotte</w:t>
      </w:r>
      <w:proofErr w:type="spellEnd"/>
      <w:r w:rsidR="00586773">
        <w:t xml:space="preserve"> </w:t>
      </w:r>
      <w:r w:rsidR="00586773" w:rsidRPr="00416FD6">
        <w:rPr>
          <w:i/>
          <w:iCs/>
        </w:rPr>
        <w:t>et al</w:t>
      </w:r>
      <w:r w:rsidR="00586773">
        <w:t>.</w:t>
      </w:r>
      <w:r w:rsidRPr="00C91348">
        <w:t xml:space="preserve">, </w:t>
      </w:r>
      <w:r w:rsidR="00586773">
        <w:t>E</w:t>
      </w:r>
      <w:r w:rsidRPr="00C91348">
        <w:t>ds.</w:t>
      </w:r>
      <w:r w:rsidRPr="00C91348">
        <w:rPr>
          <w:i/>
        </w:rPr>
        <w:t xml:space="preserve"> </w:t>
      </w:r>
      <w:r w:rsidRPr="00C91348">
        <w:t>(2018).</w:t>
      </w:r>
    </w:p>
    <w:p w14:paraId="0DE9E034" w14:textId="34DBAF2E" w:rsidR="00063560" w:rsidRPr="00C91348" w:rsidRDefault="00063560" w:rsidP="006B6662">
      <w:pPr>
        <w:pStyle w:val="refnoteslist"/>
      </w:pPr>
      <w:r w:rsidRPr="00C91348">
        <w:t>9.</w:t>
      </w:r>
      <w:r w:rsidRPr="00C91348">
        <w:tab/>
        <w:t>J. D. Ford</w:t>
      </w:r>
      <w:r w:rsidRPr="00C91348">
        <w:rPr>
          <w:i/>
        </w:rPr>
        <w:t xml:space="preserve"> et al.</w:t>
      </w:r>
      <w:r w:rsidRPr="00C91348">
        <w:t xml:space="preserve">, </w:t>
      </w:r>
      <w:r w:rsidRPr="00C91348">
        <w:rPr>
          <w:i/>
        </w:rPr>
        <w:t>Nat</w:t>
      </w:r>
      <w:r w:rsidR="00586773">
        <w:rPr>
          <w:i/>
        </w:rPr>
        <w:t>.</w:t>
      </w:r>
      <w:r w:rsidRPr="00C91348">
        <w:rPr>
          <w:i/>
        </w:rPr>
        <w:t xml:space="preserve"> </w:t>
      </w:r>
      <w:proofErr w:type="spellStart"/>
      <w:r w:rsidRPr="00C91348">
        <w:rPr>
          <w:i/>
        </w:rPr>
        <w:t>Clim</w:t>
      </w:r>
      <w:proofErr w:type="spellEnd"/>
      <w:r w:rsidR="00586773">
        <w:rPr>
          <w:i/>
        </w:rPr>
        <w:t>.</w:t>
      </w:r>
      <w:r w:rsidRPr="00C91348">
        <w:rPr>
          <w:i/>
        </w:rPr>
        <w:t xml:space="preserve"> Change</w:t>
      </w:r>
      <w:r w:rsidRPr="00C91348">
        <w:t xml:space="preserve"> </w:t>
      </w:r>
      <w:r w:rsidRPr="00C91348">
        <w:rPr>
          <w:b/>
        </w:rPr>
        <w:t>6</w:t>
      </w:r>
      <w:r w:rsidRPr="00C91348">
        <w:t>, 349 (2016).</w:t>
      </w:r>
    </w:p>
    <w:p w14:paraId="604AE40F" w14:textId="47A17BB1" w:rsidR="00063560" w:rsidRPr="00C91348" w:rsidRDefault="00063560" w:rsidP="006B6662">
      <w:pPr>
        <w:pStyle w:val="refnoteslist"/>
      </w:pPr>
      <w:r w:rsidRPr="00C91348">
        <w:t>10.</w:t>
      </w:r>
      <w:r w:rsidRPr="00C91348">
        <w:tab/>
        <w:t>United Nations, "General Assembly Resolution hrc41, Climate Change and Disability A/HRC/41/L.24."</w:t>
      </w:r>
      <w:r w:rsidRPr="00C91348">
        <w:rPr>
          <w:i/>
        </w:rPr>
        <w:t xml:space="preserve"> </w:t>
      </w:r>
      <w:r w:rsidRPr="00C91348">
        <w:t>(</w:t>
      </w:r>
      <w:r w:rsidR="00586773" w:rsidRPr="00C91348">
        <w:t xml:space="preserve">United Nations, New York, </w:t>
      </w:r>
      <w:r w:rsidRPr="00C91348">
        <w:t>2019).</w:t>
      </w:r>
    </w:p>
    <w:p w14:paraId="341C03FE" w14:textId="784EBD27" w:rsidR="00063560" w:rsidRPr="00C91348" w:rsidRDefault="00063560" w:rsidP="006B6662">
      <w:pPr>
        <w:pStyle w:val="refnoteslist"/>
      </w:pPr>
      <w:r w:rsidRPr="00C91348">
        <w:t>11.</w:t>
      </w:r>
      <w:r w:rsidRPr="00C91348">
        <w:tab/>
        <w:t xml:space="preserve">United Nations, "Disability </w:t>
      </w:r>
      <w:r w:rsidR="00586773" w:rsidRPr="00C91348">
        <w:t>and development report</w:t>
      </w:r>
      <w:r w:rsidR="00586773">
        <w:t>—</w:t>
      </w:r>
      <w:r w:rsidRPr="00C91348">
        <w:t>Realizing the Sustainable Development Goals by, for and with persons with disabilities"</w:t>
      </w:r>
      <w:r w:rsidRPr="00C91348">
        <w:rPr>
          <w:i/>
        </w:rPr>
        <w:t xml:space="preserve"> </w:t>
      </w:r>
      <w:r w:rsidRPr="00C91348">
        <w:t>(United Nations, New York, 2019).</w:t>
      </w:r>
    </w:p>
    <w:p w14:paraId="31D1FA5F" w14:textId="0D32A371" w:rsidR="00063560" w:rsidRPr="00C91348" w:rsidRDefault="00063560" w:rsidP="006B6662">
      <w:pPr>
        <w:pStyle w:val="refnoteslist"/>
      </w:pPr>
      <w:r w:rsidRPr="00C91348">
        <w:t>12.</w:t>
      </w:r>
      <w:r w:rsidRPr="00C91348">
        <w:tab/>
        <w:t>H. T. Ngo</w:t>
      </w:r>
      <w:r w:rsidRPr="00C91348">
        <w:rPr>
          <w:i/>
        </w:rPr>
        <w:t xml:space="preserve"> et al.</w:t>
      </w:r>
      <w:r w:rsidRPr="00C91348">
        <w:t>, "The draft Chapter 1 of the IPBES Global Assessment on Biodiversity and Ecosystem Services</w:t>
      </w:r>
      <w:r w:rsidR="00586773">
        <w:t>”</w:t>
      </w:r>
      <w:r w:rsidRPr="00C91348">
        <w:t xml:space="preserve"> </w:t>
      </w:r>
      <w:r w:rsidR="00586773">
        <w:t>(</w:t>
      </w:r>
      <w:r w:rsidRPr="00C91348">
        <w:t>IPBES,</w:t>
      </w:r>
      <w:r w:rsidRPr="00C91348">
        <w:rPr>
          <w:i/>
        </w:rPr>
        <w:t xml:space="preserve"> </w:t>
      </w:r>
      <w:r w:rsidRPr="00C91348">
        <w:t>2019).</w:t>
      </w:r>
    </w:p>
    <w:p w14:paraId="046AC21D" w14:textId="77777777" w:rsidR="00EE7368" w:rsidRPr="000A01E1" w:rsidRDefault="00EE7368" w:rsidP="006B6662">
      <w:pPr>
        <w:pStyle w:val="refnoteslist"/>
        <w:ind w:left="0" w:firstLine="0"/>
      </w:pPr>
    </w:p>
    <w:p w14:paraId="0EA57AC6" w14:textId="3E3F400A" w:rsidR="00EF46DA" w:rsidRDefault="00EF46DA" w:rsidP="006B6662">
      <w:pPr>
        <w:pStyle w:val="refnoteslist"/>
      </w:pPr>
      <w:r>
        <w:t>10.1126/science.</w:t>
      </w:r>
      <w:r w:rsidR="00063560" w:rsidRPr="00063560">
        <w:t>aaz9045</w:t>
      </w:r>
    </w:p>
    <w:sectPr w:rsidR="00EF46DA" w:rsidSect="00994BDF">
      <w:headerReference w:type="default" r:id="rId7"/>
      <w:footerReference w:type="default" r:id="rId8"/>
      <w:footerReference w:type="first" r:id="rId9"/>
      <w:type w:val="continuous"/>
      <w:pgSz w:w="12240" w:h="15840" w:code="1"/>
      <w:pgMar w:top="1074" w:right="835" w:bottom="1325" w:left="965" w:header="245" w:footer="245" w:gutter="0"/>
      <w:cols w:num="3" w:space="47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CC442" w14:textId="77777777" w:rsidR="007C415F" w:rsidRDefault="007C415F">
      <w:r>
        <w:separator/>
      </w:r>
    </w:p>
  </w:endnote>
  <w:endnote w:type="continuationSeparator" w:id="0">
    <w:p w14:paraId="48DC2088" w14:textId="77777777" w:rsidR="007C415F" w:rsidRDefault="007C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liss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llerDaily Roman">
    <w:altName w:val="Calibri"/>
    <w:charset w:val="00"/>
    <w:family w:val="auto"/>
    <w:pitch w:val="variable"/>
    <w:sig w:usb0="00000003" w:usb1="5000204A" w:usb2="00000000" w:usb3="00000000" w:csb0="00000001" w:csb1="00000000"/>
  </w:font>
  <w:font w:name="BentonSans">
    <w:panose1 w:val="02000504020000020004"/>
    <w:charset w:val="00"/>
    <w:family w:val="modern"/>
    <w:notTrueType/>
    <w:pitch w:val="variable"/>
    <w:sig w:usb0="00000007" w:usb1="00000001" w:usb2="00000000" w:usb3="00000000" w:csb0="00000093" w:csb1="00000000"/>
  </w:font>
  <w:font w:name="MillerDaily">
    <w:panose1 w:val="02000503070000020004"/>
    <w:charset w:val="00"/>
    <w:family w:val="modern"/>
    <w:notTrueType/>
    <w:pitch w:val="variable"/>
    <w:sig w:usb0="800000AF" w:usb1="5000204A" w:usb2="00000000" w:usb3="00000000" w:csb0="00000001" w:csb1="00000000"/>
  </w:font>
  <w:font w:name="BentonSansCondensed Book">
    <w:panose1 w:val="02000406020000020004"/>
    <w:charset w:val="00"/>
    <w:family w:val="modern"/>
    <w:notTrueType/>
    <w:pitch w:val="variable"/>
    <w:sig w:usb0="00000007" w:usb1="00000001" w:usb2="00000000" w:usb3="00000000" w:csb0="00000093" w:csb1="00000000"/>
  </w:font>
  <w:font w:name="BentonSansCondensed Medium">
    <w:panose1 w:val="02000606020000020004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yCond BlackItalic">
    <w:panose1 w:val="02000506080000020004"/>
    <w:charset w:val="00"/>
    <w:family w:val="modern"/>
    <w:notTrueType/>
    <w:pitch w:val="variable"/>
    <w:sig w:usb0="800000AF" w:usb1="5000204A" w:usb2="00000000" w:usb3="00000000" w:csb0="00000001" w:csb1="00000000"/>
  </w:font>
  <w:font w:name="RockyExtraCond Bold">
    <w:panose1 w:val="02000506080000020003"/>
    <w:charset w:val="00"/>
    <w:family w:val="modern"/>
    <w:notTrueType/>
    <w:pitch w:val="variable"/>
    <w:sig w:usb0="800000AF" w:usb1="5000204A" w:usb2="00000000" w:usb3="00000000" w:csb0="00000001" w:csb1="00000000"/>
  </w:font>
  <w:font w:name="BentonSansCompressed-Bold">
    <w:altName w:val="BentonSansCompressed"/>
    <w:panose1 w:val="02000706020000020004"/>
    <w:charset w:val="4D"/>
    <w:family w:val="auto"/>
    <w:notTrueType/>
    <w:pitch w:val="default"/>
    <w:sig w:usb0="00000003" w:usb1="00000000" w:usb2="00000000" w:usb3="00000000" w:csb0="00000001" w:csb1="00000000"/>
  </w:font>
  <w:font w:name="BentonSans-Bold">
    <w:altName w:val="BentonSans"/>
    <w:panose1 w:val="02000704020000020004"/>
    <w:charset w:val="4D"/>
    <w:family w:val="auto"/>
    <w:notTrueType/>
    <w:pitch w:val="default"/>
    <w:sig w:usb0="00000003" w:usb1="00000000" w:usb2="00000000" w:usb3="00000000" w:csb0="00000001" w:csb1="00000000"/>
  </w:font>
  <w:font w:name="MillerDaily-Roman">
    <w:altName w:val="MillerDaily"/>
    <w:panose1 w:val="020005030700000200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FDABB" w14:textId="457D6E63" w:rsidR="00026E3D" w:rsidRDefault="00026E3D" w:rsidP="00420B98">
    <w:pPr>
      <w:jc w:val="center"/>
    </w:pPr>
    <w:r>
      <w:t xml:space="preserve">                             sciencemag.org     </w:t>
    </w:r>
    <w:r w:rsidRPr="00420B98">
      <w:rPr>
        <w:b/>
      </w:rPr>
      <w:t xml:space="preserve"> SCIENCE</w:t>
    </w:r>
    <w:r w:rsidRPr="00420B98">
      <w:t xml:space="preserve">    VOL. xxx  • galley printed </w:t>
    </w:r>
    <w:r w:rsidRPr="00420B98">
      <w:fldChar w:fldCharType="begin"/>
    </w:r>
    <w:r w:rsidRPr="00420B98">
      <w:instrText xml:space="preserve"> TIME \@ "d MMMM, yyyy" </w:instrText>
    </w:r>
    <w:r w:rsidRPr="00420B98">
      <w:fldChar w:fldCharType="separate"/>
    </w:r>
    <w:r w:rsidR="00A517A1">
      <w:rPr>
        <w:noProof/>
      </w:rPr>
      <w:t>23 October, 2019</w:t>
    </w:r>
    <w:r w:rsidRPr="00420B98">
      <w:fldChar w:fldCharType="end"/>
    </w:r>
    <w:r w:rsidRPr="00420B98">
      <w:t xml:space="preserve">  • •  For Issue Date: ????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E65154">
      <w:rPr>
        <w:noProof/>
      </w:rPr>
      <w:t>2</w:t>
    </w:r>
    <w:r>
      <w:rPr>
        <w:noProof/>
      </w:rPr>
      <w:fldChar w:fldCharType="end"/>
    </w:r>
  </w:p>
  <w:p w14:paraId="75C71EA8" w14:textId="77777777" w:rsidR="00026E3D" w:rsidRPr="00420B98" w:rsidRDefault="00026E3D" w:rsidP="00420B98"/>
  <w:p w14:paraId="72F0145B" w14:textId="77777777" w:rsidR="00026E3D" w:rsidRDefault="00026E3D"/>
  <w:p w14:paraId="7F49D4AD" w14:textId="77777777" w:rsidR="00026E3D" w:rsidRDefault="00026E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0E28A" w14:textId="6DD4E143" w:rsidR="00026E3D" w:rsidRDefault="00026E3D" w:rsidP="00420B98">
    <w:pPr>
      <w:jc w:val="center"/>
    </w:pPr>
    <w:r>
      <w:t xml:space="preserve">                             sciencemag.org     </w:t>
    </w:r>
    <w:r w:rsidRPr="00420B98">
      <w:rPr>
        <w:b/>
      </w:rPr>
      <w:t xml:space="preserve"> SCIENCE</w:t>
    </w:r>
    <w:r w:rsidRPr="00420B98">
      <w:t xml:space="preserve">    VOL. xxx  • galley printed </w:t>
    </w:r>
    <w:r w:rsidRPr="00420B98">
      <w:fldChar w:fldCharType="begin"/>
    </w:r>
    <w:r w:rsidRPr="00420B98">
      <w:instrText xml:space="preserve"> TIME \@ "d MMMM, yyyy" </w:instrText>
    </w:r>
    <w:r w:rsidRPr="00420B98">
      <w:fldChar w:fldCharType="separate"/>
    </w:r>
    <w:r w:rsidR="00A517A1">
      <w:rPr>
        <w:noProof/>
      </w:rPr>
      <w:t>23 October, 2019</w:t>
    </w:r>
    <w:r w:rsidRPr="00420B98">
      <w:fldChar w:fldCharType="end"/>
    </w:r>
    <w:r w:rsidRPr="00420B98">
      <w:t xml:space="preserve">  • •  For Issue Date: ????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E403AC">
      <w:rPr>
        <w:noProof/>
      </w:rPr>
      <w:t>1</w:t>
    </w:r>
    <w:r>
      <w:rPr>
        <w:noProof/>
      </w:rPr>
      <w:fldChar w:fldCharType="end"/>
    </w:r>
  </w:p>
  <w:p w14:paraId="0BDFAF63" w14:textId="77777777" w:rsidR="00026E3D" w:rsidRDefault="00026E3D"/>
  <w:p w14:paraId="1F5827FB" w14:textId="77777777" w:rsidR="00026E3D" w:rsidRDefault="00026E3D"/>
  <w:p w14:paraId="140298CF" w14:textId="77777777" w:rsidR="00026E3D" w:rsidRDefault="00026E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C9E7E" w14:textId="77777777" w:rsidR="007C415F" w:rsidRDefault="007C415F">
      <w:r>
        <w:separator/>
      </w:r>
    </w:p>
  </w:footnote>
  <w:footnote w:type="continuationSeparator" w:id="0">
    <w:p w14:paraId="5A0157A9" w14:textId="77777777" w:rsidR="007C415F" w:rsidRDefault="007C4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5628B" w14:textId="383B998C" w:rsidR="00026E3D" w:rsidRDefault="00B46DF7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6168CC8" wp14:editId="3F72F55C">
              <wp:simplePos x="0" y="0"/>
              <wp:positionH relativeFrom="column">
                <wp:posOffset>-446405</wp:posOffset>
              </wp:positionH>
              <wp:positionV relativeFrom="paragraph">
                <wp:posOffset>761365</wp:posOffset>
              </wp:positionV>
              <wp:extent cx="342900" cy="8458200"/>
              <wp:effectExtent l="0" t="0" r="0" b="0"/>
              <wp:wrapSquare wrapText="bothSides"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845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A4E10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1</w:t>
                          </w:r>
                        </w:p>
                        <w:p w14:paraId="19518429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2</w:t>
                          </w:r>
                        </w:p>
                        <w:p w14:paraId="6747C789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3</w:t>
                          </w:r>
                        </w:p>
                        <w:p w14:paraId="47BEC286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4</w:t>
                          </w:r>
                        </w:p>
                        <w:p w14:paraId="7C39787A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5</w:t>
                          </w:r>
                        </w:p>
                        <w:p w14:paraId="43CFCC71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6</w:t>
                          </w:r>
                        </w:p>
                        <w:p w14:paraId="15E2E917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7</w:t>
                          </w:r>
                        </w:p>
                        <w:p w14:paraId="3D14C942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8</w:t>
                          </w:r>
                        </w:p>
                        <w:p w14:paraId="6179C1C4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9</w:t>
                          </w:r>
                        </w:p>
                        <w:p w14:paraId="170B5F69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10</w:t>
                          </w:r>
                        </w:p>
                        <w:p w14:paraId="2A580581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11</w:t>
                          </w:r>
                        </w:p>
                        <w:p w14:paraId="0DD7EED9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12</w:t>
                          </w:r>
                        </w:p>
                        <w:p w14:paraId="2FF2AB29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13</w:t>
                          </w:r>
                        </w:p>
                        <w:p w14:paraId="0B9D23CE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14</w:t>
                          </w:r>
                        </w:p>
                        <w:p w14:paraId="26735C7F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15</w:t>
                          </w:r>
                        </w:p>
                        <w:p w14:paraId="32B032A1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16</w:t>
                          </w:r>
                        </w:p>
                        <w:p w14:paraId="2C9310B3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17</w:t>
                          </w:r>
                        </w:p>
                        <w:p w14:paraId="20F45E13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18</w:t>
                          </w:r>
                        </w:p>
                        <w:p w14:paraId="59C9B779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19</w:t>
                          </w:r>
                        </w:p>
                        <w:p w14:paraId="2A907C1E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20</w:t>
                          </w:r>
                        </w:p>
                        <w:p w14:paraId="03F6589A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21</w:t>
                          </w:r>
                        </w:p>
                        <w:p w14:paraId="1CB1CD49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22</w:t>
                          </w:r>
                        </w:p>
                        <w:p w14:paraId="6C1D2BFB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23</w:t>
                          </w:r>
                        </w:p>
                        <w:p w14:paraId="362D1A72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24</w:t>
                          </w:r>
                        </w:p>
                        <w:p w14:paraId="7B5C4E5E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25</w:t>
                          </w:r>
                        </w:p>
                        <w:p w14:paraId="1F376CE1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26</w:t>
                          </w:r>
                        </w:p>
                        <w:p w14:paraId="2C58A99D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27</w:t>
                          </w:r>
                        </w:p>
                        <w:p w14:paraId="606FB683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28</w:t>
                          </w:r>
                        </w:p>
                        <w:p w14:paraId="38B9AE8F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29</w:t>
                          </w:r>
                        </w:p>
                        <w:p w14:paraId="466A7E2A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30</w:t>
                          </w:r>
                        </w:p>
                        <w:p w14:paraId="7E76DF68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31</w:t>
                          </w:r>
                        </w:p>
                        <w:p w14:paraId="316583EE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32</w:t>
                          </w:r>
                        </w:p>
                        <w:p w14:paraId="1E8311B6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33</w:t>
                          </w:r>
                        </w:p>
                        <w:p w14:paraId="254B3B33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34</w:t>
                          </w:r>
                        </w:p>
                        <w:p w14:paraId="522AE353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35</w:t>
                          </w:r>
                        </w:p>
                        <w:p w14:paraId="525FD226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36</w:t>
                          </w:r>
                        </w:p>
                        <w:p w14:paraId="410DE454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37</w:t>
                          </w:r>
                        </w:p>
                        <w:p w14:paraId="4CFD5344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38</w:t>
                          </w:r>
                        </w:p>
                        <w:p w14:paraId="2D702EFF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39</w:t>
                          </w:r>
                        </w:p>
                        <w:p w14:paraId="43C7B791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40</w:t>
                          </w:r>
                        </w:p>
                        <w:p w14:paraId="5FDA01BA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41</w:t>
                          </w:r>
                        </w:p>
                        <w:p w14:paraId="4981246C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42</w:t>
                          </w:r>
                        </w:p>
                        <w:p w14:paraId="7A5F13A1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43</w:t>
                          </w:r>
                        </w:p>
                        <w:p w14:paraId="2C8103DF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44</w:t>
                          </w:r>
                        </w:p>
                        <w:p w14:paraId="6C7E4991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45</w:t>
                          </w:r>
                        </w:p>
                        <w:p w14:paraId="43D92B6C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46</w:t>
                          </w:r>
                        </w:p>
                        <w:p w14:paraId="7D63AFDD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47</w:t>
                          </w:r>
                        </w:p>
                        <w:p w14:paraId="745EA51F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48</w:t>
                          </w:r>
                        </w:p>
                        <w:p w14:paraId="6DF18F91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49</w:t>
                          </w:r>
                        </w:p>
                        <w:p w14:paraId="671DB0E0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50</w:t>
                          </w:r>
                        </w:p>
                        <w:p w14:paraId="79175D4F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51</w:t>
                          </w:r>
                        </w:p>
                        <w:p w14:paraId="10639B09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52</w:t>
                          </w:r>
                        </w:p>
                        <w:p w14:paraId="583F5B25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53</w:t>
                          </w:r>
                        </w:p>
                        <w:p w14:paraId="11988119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54</w:t>
                          </w:r>
                        </w:p>
                        <w:p w14:paraId="229D49B7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55</w:t>
                          </w:r>
                        </w:p>
                        <w:p w14:paraId="0721BCB6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56</w:t>
                          </w:r>
                        </w:p>
                        <w:p w14:paraId="345153AE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57</w:t>
                          </w:r>
                        </w:p>
                        <w:p w14:paraId="2F041194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58</w:t>
                          </w:r>
                        </w:p>
                        <w:p w14:paraId="4A232CA9" w14:textId="77777777" w:rsidR="00026E3D" w:rsidRDefault="00026E3D" w:rsidP="00420B98">
                          <w:pPr>
                            <w:pStyle w:val="bodyRAGnoindentCaps1stline"/>
                          </w:pPr>
                          <w:r>
                            <w:t>59</w:t>
                          </w:r>
                        </w:p>
                        <w:p w14:paraId="42753DB0" w14:textId="77777777" w:rsidR="00026E3D" w:rsidRDefault="00026E3D" w:rsidP="00420B98">
                          <w:pPr>
                            <w:pStyle w:val="bodyRAGnoindentCaps1stline"/>
                          </w:pPr>
                        </w:p>
                        <w:p w14:paraId="26CC712A" w14:textId="77777777" w:rsidR="00026E3D" w:rsidRDefault="00026E3D" w:rsidP="00420B98">
                          <w:pPr>
                            <w:pStyle w:val="bodyRAGnoindentCaps1stline"/>
                          </w:pPr>
                        </w:p>
                        <w:p w14:paraId="0C1E2523" w14:textId="77777777" w:rsidR="00026E3D" w:rsidRDefault="00026E3D" w:rsidP="00420B98">
                          <w:pPr>
                            <w:pStyle w:val="bodyRAGnoindentCaps1stline"/>
                          </w:pPr>
                        </w:p>
                      </w:txbxContent>
                    </wps:txbx>
                    <wps:bodyPr rot="0" vert="horz" wrap="square" lIns="91440" tIns="9144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168CC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-35.15pt;margin-top:59.95pt;width:27pt;height:6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" stroked="f">
              <v:textbox inset=",7.2pt">
                <w:txbxContent>
                  <w:p w14:paraId="2FBA4E10" w14:textId="77777777" w:rsidR="00026E3D" w:rsidRDefault="00026E3D" w:rsidP="00420B98">
                    <w:pPr>
                      <w:pStyle w:val="bodyRAGnoindentCaps1stline"/>
                    </w:pPr>
                    <w:r>
                      <w:t>1</w:t>
                    </w:r>
                  </w:p>
                  <w:p w14:paraId="19518429" w14:textId="77777777" w:rsidR="00026E3D" w:rsidRDefault="00026E3D" w:rsidP="00420B98">
                    <w:pPr>
                      <w:pStyle w:val="bodyRAGnoindentCaps1stline"/>
                    </w:pPr>
                    <w:r>
                      <w:t>2</w:t>
                    </w:r>
                  </w:p>
                  <w:p w14:paraId="6747C789" w14:textId="77777777" w:rsidR="00026E3D" w:rsidRDefault="00026E3D" w:rsidP="00420B98">
                    <w:pPr>
                      <w:pStyle w:val="bodyRAGnoindentCaps1stline"/>
                    </w:pPr>
                    <w:r>
                      <w:t>3</w:t>
                    </w:r>
                  </w:p>
                  <w:p w14:paraId="47BEC286" w14:textId="77777777" w:rsidR="00026E3D" w:rsidRDefault="00026E3D" w:rsidP="00420B98">
                    <w:pPr>
                      <w:pStyle w:val="bodyRAGnoindentCaps1stline"/>
                    </w:pPr>
                    <w:r>
                      <w:t>4</w:t>
                    </w:r>
                  </w:p>
                  <w:p w14:paraId="7C39787A" w14:textId="77777777" w:rsidR="00026E3D" w:rsidRDefault="00026E3D" w:rsidP="00420B98">
                    <w:pPr>
                      <w:pStyle w:val="bodyRAGnoindentCaps1stline"/>
                    </w:pPr>
                    <w:r>
                      <w:t>5</w:t>
                    </w:r>
                  </w:p>
                  <w:p w14:paraId="43CFCC71" w14:textId="77777777" w:rsidR="00026E3D" w:rsidRDefault="00026E3D" w:rsidP="00420B98">
                    <w:pPr>
                      <w:pStyle w:val="bodyRAGnoindentCaps1stline"/>
                    </w:pPr>
                    <w:r>
                      <w:t>6</w:t>
                    </w:r>
                  </w:p>
                  <w:p w14:paraId="15E2E917" w14:textId="77777777" w:rsidR="00026E3D" w:rsidRDefault="00026E3D" w:rsidP="00420B98">
                    <w:pPr>
                      <w:pStyle w:val="bodyRAGnoindentCaps1stline"/>
                    </w:pPr>
                    <w:r>
                      <w:t>7</w:t>
                    </w:r>
                  </w:p>
                  <w:p w14:paraId="3D14C942" w14:textId="77777777" w:rsidR="00026E3D" w:rsidRDefault="00026E3D" w:rsidP="00420B98">
                    <w:pPr>
                      <w:pStyle w:val="bodyRAGnoindentCaps1stline"/>
                    </w:pPr>
                    <w:r>
                      <w:t>8</w:t>
                    </w:r>
                  </w:p>
                  <w:p w14:paraId="6179C1C4" w14:textId="77777777" w:rsidR="00026E3D" w:rsidRDefault="00026E3D" w:rsidP="00420B98">
                    <w:pPr>
                      <w:pStyle w:val="bodyRAGnoindentCaps1stline"/>
                    </w:pPr>
                    <w:r>
                      <w:t>9</w:t>
                    </w:r>
                  </w:p>
                  <w:p w14:paraId="170B5F69" w14:textId="77777777" w:rsidR="00026E3D" w:rsidRDefault="00026E3D" w:rsidP="00420B98">
                    <w:pPr>
                      <w:pStyle w:val="bodyRAGnoindentCaps1stline"/>
                    </w:pPr>
                    <w:r>
                      <w:t>10</w:t>
                    </w:r>
                  </w:p>
                  <w:p w14:paraId="2A580581" w14:textId="77777777" w:rsidR="00026E3D" w:rsidRDefault="00026E3D" w:rsidP="00420B98">
                    <w:pPr>
                      <w:pStyle w:val="bodyRAGnoindentCaps1stline"/>
                    </w:pPr>
                    <w:r>
                      <w:t>11</w:t>
                    </w:r>
                  </w:p>
                  <w:p w14:paraId="0DD7EED9" w14:textId="77777777" w:rsidR="00026E3D" w:rsidRDefault="00026E3D" w:rsidP="00420B98">
                    <w:pPr>
                      <w:pStyle w:val="bodyRAGnoindentCaps1stline"/>
                    </w:pPr>
                    <w:r>
                      <w:t>12</w:t>
                    </w:r>
                  </w:p>
                  <w:p w14:paraId="2FF2AB29" w14:textId="77777777" w:rsidR="00026E3D" w:rsidRDefault="00026E3D" w:rsidP="00420B98">
                    <w:pPr>
                      <w:pStyle w:val="bodyRAGnoindentCaps1stline"/>
                    </w:pPr>
                    <w:r>
                      <w:t>13</w:t>
                    </w:r>
                  </w:p>
                  <w:p w14:paraId="0B9D23CE" w14:textId="77777777" w:rsidR="00026E3D" w:rsidRDefault="00026E3D" w:rsidP="00420B98">
                    <w:pPr>
                      <w:pStyle w:val="bodyRAGnoindentCaps1stline"/>
                    </w:pPr>
                    <w:r>
                      <w:t>14</w:t>
                    </w:r>
                  </w:p>
                  <w:p w14:paraId="26735C7F" w14:textId="77777777" w:rsidR="00026E3D" w:rsidRDefault="00026E3D" w:rsidP="00420B98">
                    <w:pPr>
                      <w:pStyle w:val="bodyRAGnoindentCaps1stline"/>
                    </w:pPr>
                    <w:r>
                      <w:t>15</w:t>
                    </w:r>
                  </w:p>
                  <w:p w14:paraId="32B032A1" w14:textId="77777777" w:rsidR="00026E3D" w:rsidRDefault="00026E3D" w:rsidP="00420B98">
                    <w:pPr>
                      <w:pStyle w:val="bodyRAGnoindentCaps1stline"/>
                    </w:pPr>
                    <w:r>
                      <w:t>16</w:t>
                    </w:r>
                  </w:p>
                  <w:p w14:paraId="2C9310B3" w14:textId="77777777" w:rsidR="00026E3D" w:rsidRDefault="00026E3D" w:rsidP="00420B98">
                    <w:pPr>
                      <w:pStyle w:val="bodyRAGnoindentCaps1stline"/>
                    </w:pPr>
                    <w:r>
                      <w:t>17</w:t>
                    </w:r>
                  </w:p>
                  <w:p w14:paraId="20F45E13" w14:textId="77777777" w:rsidR="00026E3D" w:rsidRDefault="00026E3D" w:rsidP="00420B98">
                    <w:pPr>
                      <w:pStyle w:val="bodyRAGnoindentCaps1stline"/>
                    </w:pPr>
                    <w:r>
                      <w:t>18</w:t>
                    </w:r>
                  </w:p>
                  <w:p w14:paraId="59C9B779" w14:textId="77777777" w:rsidR="00026E3D" w:rsidRDefault="00026E3D" w:rsidP="00420B98">
                    <w:pPr>
                      <w:pStyle w:val="bodyRAGnoindentCaps1stline"/>
                    </w:pPr>
                    <w:r>
                      <w:t>19</w:t>
                    </w:r>
                  </w:p>
                  <w:p w14:paraId="2A907C1E" w14:textId="77777777" w:rsidR="00026E3D" w:rsidRDefault="00026E3D" w:rsidP="00420B98">
                    <w:pPr>
                      <w:pStyle w:val="bodyRAGnoindentCaps1stline"/>
                    </w:pPr>
                    <w:r>
                      <w:t>20</w:t>
                    </w:r>
                  </w:p>
                  <w:p w14:paraId="03F6589A" w14:textId="77777777" w:rsidR="00026E3D" w:rsidRDefault="00026E3D" w:rsidP="00420B98">
                    <w:pPr>
                      <w:pStyle w:val="bodyRAGnoindentCaps1stline"/>
                    </w:pPr>
                    <w:r>
                      <w:t>21</w:t>
                    </w:r>
                  </w:p>
                  <w:p w14:paraId="1CB1CD49" w14:textId="77777777" w:rsidR="00026E3D" w:rsidRDefault="00026E3D" w:rsidP="00420B98">
                    <w:pPr>
                      <w:pStyle w:val="bodyRAGnoindentCaps1stline"/>
                    </w:pPr>
                    <w:r>
                      <w:t>22</w:t>
                    </w:r>
                  </w:p>
                  <w:p w14:paraId="6C1D2BFB" w14:textId="77777777" w:rsidR="00026E3D" w:rsidRDefault="00026E3D" w:rsidP="00420B98">
                    <w:pPr>
                      <w:pStyle w:val="bodyRAGnoindentCaps1stline"/>
                    </w:pPr>
                    <w:r>
                      <w:t>23</w:t>
                    </w:r>
                  </w:p>
                  <w:p w14:paraId="362D1A72" w14:textId="77777777" w:rsidR="00026E3D" w:rsidRDefault="00026E3D" w:rsidP="00420B98">
                    <w:pPr>
                      <w:pStyle w:val="bodyRAGnoindentCaps1stline"/>
                    </w:pPr>
                    <w:r>
                      <w:t>24</w:t>
                    </w:r>
                  </w:p>
                  <w:p w14:paraId="7B5C4E5E" w14:textId="77777777" w:rsidR="00026E3D" w:rsidRDefault="00026E3D" w:rsidP="00420B98">
                    <w:pPr>
                      <w:pStyle w:val="bodyRAGnoindentCaps1stline"/>
                    </w:pPr>
                    <w:r>
                      <w:t>25</w:t>
                    </w:r>
                  </w:p>
                  <w:p w14:paraId="1F376CE1" w14:textId="77777777" w:rsidR="00026E3D" w:rsidRDefault="00026E3D" w:rsidP="00420B98">
                    <w:pPr>
                      <w:pStyle w:val="bodyRAGnoindentCaps1stline"/>
                    </w:pPr>
                    <w:r>
                      <w:t>26</w:t>
                    </w:r>
                  </w:p>
                  <w:p w14:paraId="2C58A99D" w14:textId="77777777" w:rsidR="00026E3D" w:rsidRDefault="00026E3D" w:rsidP="00420B98">
                    <w:pPr>
                      <w:pStyle w:val="bodyRAGnoindentCaps1stline"/>
                    </w:pPr>
                    <w:r>
                      <w:t>27</w:t>
                    </w:r>
                  </w:p>
                  <w:p w14:paraId="606FB683" w14:textId="77777777" w:rsidR="00026E3D" w:rsidRDefault="00026E3D" w:rsidP="00420B98">
                    <w:pPr>
                      <w:pStyle w:val="bodyRAGnoindentCaps1stline"/>
                    </w:pPr>
                    <w:r>
                      <w:t>28</w:t>
                    </w:r>
                  </w:p>
                  <w:p w14:paraId="38B9AE8F" w14:textId="77777777" w:rsidR="00026E3D" w:rsidRDefault="00026E3D" w:rsidP="00420B98">
                    <w:pPr>
                      <w:pStyle w:val="bodyRAGnoindentCaps1stline"/>
                    </w:pPr>
                    <w:r>
                      <w:t>29</w:t>
                    </w:r>
                  </w:p>
                  <w:p w14:paraId="466A7E2A" w14:textId="77777777" w:rsidR="00026E3D" w:rsidRDefault="00026E3D" w:rsidP="00420B98">
                    <w:pPr>
                      <w:pStyle w:val="bodyRAGnoindentCaps1stline"/>
                    </w:pPr>
                    <w:r>
                      <w:t>30</w:t>
                    </w:r>
                  </w:p>
                  <w:p w14:paraId="7E76DF68" w14:textId="77777777" w:rsidR="00026E3D" w:rsidRDefault="00026E3D" w:rsidP="00420B98">
                    <w:pPr>
                      <w:pStyle w:val="bodyRAGnoindentCaps1stline"/>
                    </w:pPr>
                    <w:r>
                      <w:t>31</w:t>
                    </w:r>
                  </w:p>
                  <w:p w14:paraId="316583EE" w14:textId="77777777" w:rsidR="00026E3D" w:rsidRDefault="00026E3D" w:rsidP="00420B98">
                    <w:pPr>
                      <w:pStyle w:val="bodyRAGnoindentCaps1stline"/>
                    </w:pPr>
                    <w:r>
                      <w:t>32</w:t>
                    </w:r>
                  </w:p>
                  <w:p w14:paraId="1E8311B6" w14:textId="77777777" w:rsidR="00026E3D" w:rsidRDefault="00026E3D" w:rsidP="00420B98">
                    <w:pPr>
                      <w:pStyle w:val="bodyRAGnoindentCaps1stline"/>
                    </w:pPr>
                    <w:r>
                      <w:t>33</w:t>
                    </w:r>
                  </w:p>
                  <w:p w14:paraId="254B3B33" w14:textId="77777777" w:rsidR="00026E3D" w:rsidRDefault="00026E3D" w:rsidP="00420B98">
                    <w:pPr>
                      <w:pStyle w:val="bodyRAGnoindentCaps1stline"/>
                    </w:pPr>
                    <w:r>
                      <w:t>34</w:t>
                    </w:r>
                  </w:p>
                  <w:p w14:paraId="522AE353" w14:textId="77777777" w:rsidR="00026E3D" w:rsidRDefault="00026E3D" w:rsidP="00420B98">
                    <w:pPr>
                      <w:pStyle w:val="bodyRAGnoindentCaps1stline"/>
                    </w:pPr>
                    <w:r>
                      <w:t>35</w:t>
                    </w:r>
                  </w:p>
                  <w:p w14:paraId="525FD226" w14:textId="77777777" w:rsidR="00026E3D" w:rsidRDefault="00026E3D" w:rsidP="00420B98">
                    <w:pPr>
                      <w:pStyle w:val="bodyRAGnoindentCaps1stline"/>
                    </w:pPr>
                    <w:r>
                      <w:t>36</w:t>
                    </w:r>
                  </w:p>
                  <w:p w14:paraId="410DE454" w14:textId="77777777" w:rsidR="00026E3D" w:rsidRDefault="00026E3D" w:rsidP="00420B98">
                    <w:pPr>
                      <w:pStyle w:val="bodyRAGnoindentCaps1stline"/>
                    </w:pPr>
                    <w:r>
                      <w:t>37</w:t>
                    </w:r>
                  </w:p>
                  <w:p w14:paraId="4CFD5344" w14:textId="77777777" w:rsidR="00026E3D" w:rsidRDefault="00026E3D" w:rsidP="00420B98">
                    <w:pPr>
                      <w:pStyle w:val="bodyRAGnoindentCaps1stline"/>
                    </w:pPr>
                    <w:r>
                      <w:t>38</w:t>
                    </w:r>
                  </w:p>
                  <w:p w14:paraId="2D702EFF" w14:textId="77777777" w:rsidR="00026E3D" w:rsidRDefault="00026E3D" w:rsidP="00420B98">
                    <w:pPr>
                      <w:pStyle w:val="bodyRAGnoindentCaps1stline"/>
                    </w:pPr>
                    <w:r>
                      <w:t>39</w:t>
                    </w:r>
                  </w:p>
                  <w:p w14:paraId="43C7B791" w14:textId="77777777" w:rsidR="00026E3D" w:rsidRDefault="00026E3D" w:rsidP="00420B98">
                    <w:pPr>
                      <w:pStyle w:val="bodyRAGnoindentCaps1stline"/>
                    </w:pPr>
                    <w:r>
                      <w:t>40</w:t>
                    </w:r>
                  </w:p>
                  <w:p w14:paraId="5FDA01BA" w14:textId="77777777" w:rsidR="00026E3D" w:rsidRDefault="00026E3D" w:rsidP="00420B98">
                    <w:pPr>
                      <w:pStyle w:val="bodyRAGnoindentCaps1stline"/>
                    </w:pPr>
                    <w:r>
                      <w:t>41</w:t>
                    </w:r>
                  </w:p>
                  <w:p w14:paraId="4981246C" w14:textId="77777777" w:rsidR="00026E3D" w:rsidRDefault="00026E3D" w:rsidP="00420B98">
                    <w:pPr>
                      <w:pStyle w:val="bodyRAGnoindentCaps1stline"/>
                    </w:pPr>
                    <w:r>
                      <w:t>42</w:t>
                    </w:r>
                  </w:p>
                  <w:p w14:paraId="7A5F13A1" w14:textId="77777777" w:rsidR="00026E3D" w:rsidRDefault="00026E3D" w:rsidP="00420B98">
                    <w:pPr>
                      <w:pStyle w:val="bodyRAGnoindentCaps1stline"/>
                    </w:pPr>
                    <w:r>
                      <w:t>43</w:t>
                    </w:r>
                  </w:p>
                  <w:p w14:paraId="2C8103DF" w14:textId="77777777" w:rsidR="00026E3D" w:rsidRDefault="00026E3D" w:rsidP="00420B98">
                    <w:pPr>
                      <w:pStyle w:val="bodyRAGnoindentCaps1stline"/>
                    </w:pPr>
                    <w:r>
                      <w:t>44</w:t>
                    </w:r>
                  </w:p>
                  <w:p w14:paraId="6C7E4991" w14:textId="77777777" w:rsidR="00026E3D" w:rsidRDefault="00026E3D" w:rsidP="00420B98">
                    <w:pPr>
                      <w:pStyle w:val="bodyRAGnoindentCaps1stline"/>
                    </w:pPr>
                    <w:r>
                      <w:t>45</w:t>
                    </w:r>
                  </w:p>
                  <w:p w14:paraId="43D92B6C" w14:textId="77777777" w:rsidR="00026E3D" w:rsidRDefault="00026E3D" w:rsidP="00420B98">
                    <w:pPr>
                      <w:pStyle w:val="bodyRAGnoindentCaps1stline"/>
                    </w:pPr>
                    <w:r>
                      <w:t>46</w:t>
                    </w:r>
                  </w:p>
                  <w:p w14:paraId="7D63AFDD" w14:textId="77777777" w:rsidR="00026E3D" w:rsidRDefault="00026E3D" w:rsidP="00420B98">
                    <w:pPr>
                      <w:pStyle w:val="bodyRAGnoindentCaps1stline"/>
                    </w:pPr>
                    <w:r>
                      <w:t>47</w:t>
                    </w:r>
                  </w:p>
                  <w:p w14:paraId="745EA51F" w14:textId="77777777" w:rsidR="00026E3D" w:rsidRDefault="00026E3D" w:rsidP="00420B98">
                    <w:pPr>
                      <w:pStyle w:val="bodyRAGnoindentCaps1stline"/>
                    </w:pPr>
                    <w:r>
                      <w:t>48</w:t>
                    </w:r>
                  </w:p>
                  <w:p w14:paraId="6DF18F91" w14:textId="77777777" w:rsidR="00026E3D" w:rsidRDefault="00026E3D" w:rsidP="00420B98">
                    <w:pPr>
                      <w:pStyle w:val="bodyRAGnoindentCaps1stline"/>
                    </w:pPr>
                    <w:r>
                      <w:t>49</w:t>
                    </w:r>
                  </w:p>
                  <w:p w14:paraId="671DB0E0" w14:textId="77777777" w:rsidR="00026E3D" w:rsidRDefault="00026E3D" w:rsidP="00420B98">
                    <w:pPr>
                      <w:pStyle w:val="bodyRAGnoindentCaps1stline"/>
                    </w:pPr>
                    <w:r>
                      <w:t>50</w:t>
                    </w:r>
                  </w:p>
                  <w:p w14:paraId="79175D4F" w14:textId="77777777" w:rsidR="00026E3D" w:rsidRDefault="00026E3D" w:rsidP="00420B98">
                    <w:pPr>
                      <w:pStyle w:val="bodyRAGnoindentCaps1stline"/>
                    </w:pPr>
                    <w:r>
                      <w:t>51</w:t>
                    </w:r>
                  </w:p>
                  <w:p w14:paraId="10639B09" w14:textId="77777777" w:rsidR="00026E3D" w:rsidRDefault="00026E3D" w:rsidP="00420B98">
                    <w:pPr>
                      <w:pStyle w:val="bodyRAGnoindentCaps1stline"/>
                    </w:pPr>
                    <w:r>
                      <w:t>52</w:t>
                    </w:r>
                  </w:p>
                  <w:p w14:paraId="583F5B25" w14:textId="77777777" w:rsidR="00026E3D" w:rsidRDefault="00026E3D" w:rsidP="00420B98">
                    <w:pPr>
                      <w:pStyle w:val="bodyRAGnoindentCaps1stline"/>
                    </w:pPr>
                    <w:r>
                      <w:t>53</w:t>
                    </w:r>
                  </w:p>
                  <w:p w14:paraId="11988119" w14:textId="77777777" w:rsidR="00026E3D" w:rsidRDefault="00026E3D" w:rsidP="00420B98">
                    <w:pPr>
                      <w:pStyle w:val="bodyRAGnoindentCaps1stline"/>
                    </w:pPr>
                    <w:r>
                      <w:t>54</w:t>
                    </w:r>
                  </w:p>
                  <w:p w14:paraId="229D49B7" w14:textId="77777777" w:rsidR="00026E3D" w:rsidRDefault="00026E3D" w:rsidP="00420B98">
                    <w:pPr>
                      <w:pStyle w:val="bodyRAGnoindentCaps1stline"/>
                    </w:pPr>
                    <w:r>
                      <w:t>55</w:t>
                    </w:r>
                  </w:p>
                  <w:p w14:paraId="0721BCB6" w14:textId="77777777" w:rsidR="00026E3D" w:rsidRDefault="00026E3D" w:rsidP="00420B98">
                    <w:pPr>
                      <w:pStyle w:val="bodyRAGnoindentCaps1stline"/>
                    </w:pPr>
                    <w:r>
                      <w:t>56</w:t>
                    </w:r>
                  </w:p>
                  <w:p w14:paraId="345153AE" w14:textId="77777777" w:rsidR="00026E3D" w:rsidRDefault="00026E3D" w:rsidP="00420B98">
                    <w:pPr>
                      <w:pStyle w:val="bodyRAGnoindentCaps1stline"/>
                    </w:pPr>
                    <w:r>
                      <w:t>57</w:t>
                    </w:r>
                  </w:p>
                  <w:p w14:paraId="2F041194" w14:textId="77777777" w:rsidR="00026E3D" w:rsidRDefault="00026E3D" w:rsidP="00420B98">
                    <w:pPr>
                      <w:pStyle w:val="bodyRAGnoindentCaps1stline"/>
                    </w:pPr>
                    <w:r>
                      <w:t>58</w:t>
                    </w:r>
                  </w:p>
                  <w:p w14:paraId="4A232CA9" w14:textId="77777777" w:rsidR="00026E3D" w:rsidRDefault="00026E3D" w:rsidP="00420B98">
                    <w:pPr>
                      <w:pStyle w:val="bodyRAGnoindentCaps1stline"/>
                    </w:pPr>
                    <w:r>
                      <w:t>59</w:t>
                    </w:r>
                  </w:p>
                  <w:p w14:paraId="42753DB0" w14:textId="77777777" w:rsidR="00026E3D" w:rsidRDefault="00026E3D" w:rsidP="00420B98">
                    <w:pPr>
                      <w:pStyle w:val="bodyRAGnoindentCaps1stline"/>
                    </w:pPr>
                  </w:p>
                  <w:p w14:paraId="26CC712A" w14:textId="77777777" w:rsidR="00026E3D" w:rsidRDefault="00026E3D" w:rsidP="00420B98">
                    <w:pPr>
                      <w:pStyle w:val="bodyRAGnoindentCaps1stline"/>
                    </w:pPr>
                  </w:p>
                  <w:p w14:paraId="0C1E2523" w14:textId="77777777" w:rsidR="00026E3D" w:rsidRDefault="00026E3D" w:rsidP="00420B98">
                    <w:pPr>
                      <w:pStyle w:val="bodyRAGnoindentCaps1stline"/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2A238537" wp14:editId="546076D4">
              <wp:simplePos x="0" y="0"/>
              <wp:positionH relativeFrom="margin">
                <wp:posOffset>0</wp:posOffset>
              </wp:positionH>
              <wp:positionV relativeFrom="page">
                <wp:posOffset>365760</wp:posOffset>
              </wp:positionV>
              <wp:extent cx="6705600" cy="7620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05600" cy="76200"/>
                      </a:xfrm>
                      <a:prstGeom prst="rect">
                        <a:avLst/>
                      </a:prstGeom>
                      <a:solidFill>
                        <a:srgbClr val="CCCCC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A24547" id="Rectangle 3" o:spid="_x0000_s1026" style="position:absolute;margin-left:0;margin-top:28.8pt;width:528pt;height: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" o:allowincell="f" fillcolor="#ccc" stroked="f" strokeweight="1pt">
              <w10:wrap anchorx="margin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D185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C78C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E151F3A"/>
    <w:multiLevelType w:val="hybridMultilevel"/>
    <w:tmpl w:val="346C9E28"/>
    <w:lvl w:ilvl="0" w:tplc="BFDAB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FC7A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C2E0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FCF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921C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56D4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EC9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FAD5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1CDA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91194A"/>
    <w:multiLevelType w:val="multilevel"/>
    <w:tmpl w:val="CE82C5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3"/>
  <w:hyphenationZone w:val="1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A7"/>
    <w:rsid w:val="00001574"/>
    <w:rsid w:val="000101E0"/>
    <w:rsid w:val="00012B8C"/>
    <w:rsid w:val="000155DF"/>
    <w:rsid w:val="00026E3D"/>
    <w:rsid w:val="0003273D"/>
    <w:rsid w:val="00060D32"/>
    <w:rsid w:val="00063560"/>
    <w:rsid w:val="00064712"/>
    <w:rsid w:val="0008192F"/>
    <w:rsid w:val="00082BBD"/>
    <w:rsid w:val="00097B52"/>
    <w:rsid w:val="000A1398"/>
    <w:rsid w:val="000D2E85"/>
    <w:rsid w:val="000D3FCC"/>
    <w:rsid w:val="001345AC"/>
    <w:rsid w:val="00162D27"/>
    <w:rsid w:val="00167E79"/>
    <w:rsid w:val="00187707"/>
    <w:rsid w:val="001927BD"/>
    <w:rsid w:val="00192F20"/>
    <w:rsid w:val="001A1648"/>
    <w:rsid w:val="001A1C32"/>
    <w:rsid w:val="001A3450"/>
    <w:rsid w:val="001E1AE6"/>
    <w:rsid w:val="00213A30"/>
    <w:rsid w:val="00222E9C"/>
    <w:rsid w:val="00237BD8"/>
    <w:rsid w:val="002446B9"/>
    <w:rsid w:val="00251797"/>
    <w:rsid w:val="00295711"/>
    <w:rsid w:val="002A6943"/>
    <w:rsid w:val="002B5674"/>
    <w:rsid w:val="002D6968"/>
    <w:rsid w:val="002E743B"/>
    <w:rsid w:val="00305157"/>
    <w:rsid w:val="003060BA"/>
    <w:rsid w:val="00332754"/>
    <w:rsid w:val="003609CD"/>
    <w:rsid w:val="0038340F"/>
    <w:rsid w:val="003915FF"/>
    <w:rsid w:val="003B683D"/>
    <w:rsid w:val="003B759B"/>
    <w:rsid w:val="003D1D75"/>
    <w:rsid w:val="003D4EAA"/>
    <w:rsid w:val="003D59DF"/>
    <w:rsid w:val="003E2928"/>
    <w:rsid w:val="003F61C4"/>
    <w:rsid w:val="00400BCA"/>
    <w:rsid w:val="00411CD8"/>
    <w:rsid w:val="00416FD6"/>
    <w:rsid w:val="00420B98"/>
    <w:rsid w:val="00470082"/>
    <w:rsid w:val="004A0020"/>
    <w:rsid w:val="004A0090"/>
    <w:rsid w:val="004B511F"/>
    <w:rsid w:val="004C53B5"/>
    <w:rsid w:val="00513A08"/>
    <w:rsid w:val="00551B37"/>
    <w:rsid w:val="005528D2"/>
    <w:rsid w:val="0056155B"/>
    <w:rsid w:val="00574503"/>
    <w:rsid w:val="00577F89"/>
    <w:rsid w:val="00582622"/>
    <w:rsid w:val="005855EA"/>
    <w:rsid w:val="00586773"/>
    <w:rsid w:val="005945F1"/>
    <w:rsid w:val="005A7072"/>
    <w:rsid w:val="005A7E0F"/>
    <w:rsid w:val="005D50A0"/>
    <w:rsid w:val="005F419C"/>
    <w:rsid w:val="005F4446"/>
    <w:rsid w:val="0062302E"/>
    <w:rsid w:val="0062449B"/>
    <w:rsid w:val="006349A9"/>
    <w:rsid w:val="0063708C"/>
    <w:rsid w:val="00643A72"/>
    <w:rsid w:val="0065065A"/>
    <w:rsid w:val="006A0711"/>
    <w:rsid w:val="006A1309"/>
    <w:rsid w:val="006A3B50"/>
    <w:rsid w:val="006B6662"/>
    <w:rsid w:val="006C063D"/>
    <w:rsid w:val="006C3C16"/>
    <w:rsid w:val="006C677F"/>
    <w:rsid w:val="006D1F1C"/>
    <w:rsid w:val="006E0906"/>
    <w:rsid w:val="006F4419"/>
    <w:rsid w:val="006F5B8C"/>
    <w:rsid w:val="006F5F1E"/>
    <w:rsid w:val="00706085"/>
    <w:rsid w:val="0076429A"/>
    <w:rsid w:val="0076628B"/>
    <w:rsid w:val="0077038D"/>
    <w:rsid w:val="00771ACE"/>
    <w:rsid w:val="00780AB5"/>
    <w:rsid w:val="00782679"/>
    <w:rsid w:val="00782B87"/>
    <w:rsid w:val="0079050B"/>
    <w:rsid w:val="007A704B"/>
    <w:rsid w:val="007C0C89"/>
    <w:rsid w:val="007C415F"/>
    <w:rsid w:val="00817C1D"/>
    <w:rsid w:val="0082435D"/>
    <w:rsid w:val="00842EAD"/>
    <w:rsid w:val="00880CF6"/>
    <w:rsid w:val="008E782B"/>
    <w:rsid w:val="008F2526"/>
    <w:rsid w:val="008F4709"/>
    <w:rsid w:val="008F4CAC"/>
    <w:rsid w:val="009001F8"/>
    <w:rsid w:val="009224F9"/>
    <w:rsid w:val="0093441F"/>
    <w:rsid w:val="0093551F"/>
    <w:rsid w:val="009479BC"/>
    <w:rsid w:val="0098468A"/>
    <w:rsid w:val="00994BDF"/>
    <w:rsid w:val="009A3A50"/>
    <w:rsid w:val="009B5A0D"/>
    <w:rsid w:val="009E1567"/>
    <w:rsid w:val="00A0585F"/>
    <w:rsid w:val="00A14F56"/>
    <w:rsid w:val="00A22AB6"/>
    <w:rsid w:val="00A35234"/>
    <w:rsid w:val="00A517A1"/>
    <w:rsid w:val="00A65D2D"/>
    <w:rsid w:val="00A6626B"/>
    <w:rsid w:val="00A6649A"/>
    <w:rsid w:val="00AC6EC8"/>
    <w:rsid w:val="00AF22BA"/>
    <w:rsid w:val="00B256A8"/>
    <w:rsid w:val="00B34883"/>
    <w:rsid w:val="00B3763E"/>
    <w:rsid w:val="00B46DF7"/>
    <w:rsid w:val="00B52FB2"/>
    <w:rsid w:val="00B532F8"/>
    <w:rsid w:val="00B53B7D"/>
    <w:rsid w:val="00B57A85"/>
    <w:rsid w:val="00B70F75"/>
    <w:rsid w:val="00B83BDE"/>
    <w:rsid w:val="00B97486"/>
    <w:rsid w:val="00BA4C79"/>
    <w:rsid w:val="00BA73A7"/>
    <w:rsid w:val="00BB1B2C"/>
    <w:rsid w:val="00BB2259"/>
    <w:rsid w:val="00BD5BA8"/>
    <w:rsid w:val="00C00EDA"/>
    <w:rsid w:val="00C03D8A"/>
    <w:rsid w:val="00C07FA3"/>
    <w:rsid w:val="00C1317B"/>
    <w:rsid w:val="00C50243"/>
    <w:rsid w:val="00C63C0E"/>
    <w:rsid w:val="00C90F64"/>
    <w:rsid w:val="00C91114"/>
    <w:rsid w:val="00CC5A24"/>
    <w:rsid w:val="00CC747C"/>
    <w:rsid w:val="00CD0F9C"/>
    <w:rsid w:val="00CE3F16"/>
    <w:rsid w:val="00D03A41"/>
    <w:rsid w:val="00D221D8"/>
    <w:rsid w:val="00D24F93"/>
    <w:rsid w:val="00D31056"/>
    <w:rsid w:val="00D367F6"/>
    <w:rsid w:val="00D42F76"/>
    <w:rsid w:val="00D6003D"/>
    <w:rsid w:val="00D62F40"/>
    <w:rsid w:val="00D71AD0"/>
    <w:rsid w:val="00D72CCB"/>
    <w:rsid w:val="00D80E4B"/>
    <w:rsid w:val="00D83B04"/>
    <w:rsid w:val="00DB6FCE"/>
    <w:rsid w:val="00DE1F22"/>
    <w:rsid w:val="00DE6F5E"/>
    <w:rsid w:val="00DF38B3"/>
    <w:rsid w:val="00E15798"/>
    <w:rsid w:val="00E262CF"/>
    <w:rsid w:val="00E403AC"/>
    <w:rsid w:val="00E4500C"/>
    <w:rsid w:val="00E46B27"/>
    <w:rsid w:val="00E50327"/>
    <w:rsid w:val="00E50A4F"/>
    <w:rsid w:val="00E65154"/>
    <w:rsid w:val="00EE0138"/>
    <w:rsid w:val="00EE7368"/>
    <w:rsid w:val="00EF13EE"/>
    <w:rsid w:val="00EF46DA"/>
    <w:rsid w:val="00F00376"/>
    <w:rsid w:val="00F04DCF"/>
    <w:rsid w:val="00F05B45"/>
    <w:rsid w:val="00F31F94"/>
    <w:rsid w:val="00F375BE"/>
    <w:rsid w:val="00F9034A"/>
    <w:rsid w:val="00FC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811B958"/>
  <w15:chartTrackingRefBased/>
  <w15:docId w15:val="{4606C972-4405-4248-9FA9-34BFA080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91114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Bold" w:hAnsi="BlissBold"/>
      <w:smallCaps/>
      <w:spacing w:val="20"/>
      <w:sz w:val="72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customStyle="1" w:styleId="bodyRAG">
    <w:name w:val="body RAG"/>
    <w:basedOn w:val="Normal"/>
    <w:rsid w:val="006C3C16"/>
    <w:pPr>
      <w:widowControl w:val="0"/>
      <w:spacing w:line="210" w:lineRule="exact"/>
      <w:ind w:firstLine="245"/>
      <w:jc w:val="both"/>
    </w:pPr>
    <w:rPr>
      <w:rFonts w:ascii="MillerDaily Roman" w:hAnsi="MillerDaily Roman"/>
      <w:spacing w:val="-4"/>
      <w:sz w:val="17"/>
    </w:rPr>
  </w:style>
  <w:style w:type="paragraph" w:customStyle="1" w:styleId="refnotesHEAD">
    <w:name w:val="ref_notes HEAD"/>
    <w:basedOn w:val="Normal"/>
    <w:next w:val="Normal"/>
    <w:rsid w:val="00F05B45"/>
    <w:pPr>
      <w:widowControl w:val="0"/>
      <w:spacing w:before="120" w:line="170" w:lineRule="exact"/>
    </w:pPr>
    <w:rPr>
      <w:rFonts w:ascii="BentonSans" w:hAnsi="BentonSans"/>
      <w:b/>
      <w:caps/>
      <w:sz w:val="12"/>
    </w:rPr>
  </w:style>
  <w:style w:type="paragraph" w:styleId="Header">
    <w:name w:val="header"/>
    <w:basedOn w:val="Normal"/>
    <w:link w:val="HeaderChar"/>
    <w:rsid w:val="00C91114"/>
    <w:pPr>
      <w:tabs>
        <w:tab w:val="center" w:pos="4680"/>
        <w:tab w:val="right" w:pos="9360"/>
      </w:tabs>
    </w:pPr>
  </w:style>
  <w:style w:type="paragraph" w:customStyle="1" w:styleId="authorlettersaddress">
    <w:name w:val="author letters address"/>
    <w:rsid w:val="00213A30"/>
    <w:pPr>
      <w:spacing w:line="160" w:lineRule="exact"/>
      <w:jc w:val="right"/>
    </w:pPr>
    <w:rPr>
      <w:rFonts w:ascii="MillerDaily" w:hAnsi="MillerDaily"/>
      <w:noProof/>
      <w:color w:val="000000"/>
      <w:sz w:val="14"/>
    </w:rPr>
  </w:style>
  <w:style w:type="paragraph" w:customStyle="1" w:styleId="authorletters">
    <w:name w:val="author letters"/>
    <w:rsid w:val="00213A30"/>
    <w:pPr>
      <w:spacing w:after="120" w:line="210" w:lineRule="exact"/>
      <w:jc w:val="right"/>
    </w:pPr>
    <w:rPr>
      <w:rFonts w:ascii="MillerDaily" w:hAnsi="MillerDaily"/>
      <w:b/>
      <w:i/>
      <w:noProof/>
      <w:color w:val="808080"/>
      <w:sz w:val="16"/>
    </w:rPr>
  </w:style>
  <w:style w:type="paragraph" w:customStyle="1" w:styleId="bodyRAGnoindentCaps1stline">
    <w:name w:val="body RAG no indent Caps 1st line"/>
    <w:rsid w:val="0008192F"/>
    <w:pPr>
      <w:spacing w:line="210" w:lineRule="exact"/>
      <w:jc w:val="both"/>
    </w:pPr>
    <w:rPr>
      <w:rFonts w:ascii="MillerDaily" w:hAnsi="MillerDaily"/>
      <w:spacing w:val="-4"/>
      <w:sz w:val="17"/>
    </w:rPr>
  </w:style>
  <w:style w:type="character" w:customStyle="1" w:styleId="HeaderChar">
    <w:name w:val="Header Char"/>
    <w:basedOn w:val="DefaultParagraphFont"/>
    <w:link w:val="Header"/>
    <w:rsid w:val="00C91114"/>
  </w:style>
  <w:style w:type="paragraph" w:customStyle="1" w:styleId="refnoteslist">
    <w:name w:val="ref_notes list"/>
    <w:basedOn w:val="Normal"/>
    <w:rsid w:val="003F61C4"/>
    <w:pPr>
      <w:tabs>
        <w:tab w:val="decimal" w:pos="187"/>
        <w:tab w:val="decimal" w:pos="302"/>
      </w:tabs>
      <w:spacing w:line="160" w:lineRule="exact"/>
      <w:ind w:left="245" w:hanging="245"/>
      <w:jc w:val="both"/>
    </w:pPr>
    <w:rPr>
      <w:rFonts w:ascii="BentonSansCondensed Book" w:hAnsi="BentonSansCondensed Book"/>
      <w:sz w:val="14"/>
    </w:rPr>
  </w:style>
  <w:style w:type="paragraph" w:styleId="Footer">
    <w:name w:val="footer"/>
    <w:basedOn w:val="Normal"/>
    <w:link w:val="FooterChar"/>
    <w:rsid w:val="00C911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91114"/>
  </w:style>
  <w:style w:type="paragraph" w:customStyle="1" w:styleId="Caption1">
    <w:name w:val="Caption1"/>
    <w:rsid w:val="0003273D"/>
    <w:pPr>
      <w:widowControl w:val="0"/>
      <w:spacing w:line="200" w:lineRule="exact"/>
      <w:jc w:val="both"/>
    </w:pPr>
    <w:rPr>
      <w:rFonts w:ascii="BentonSansCondensed Medium" w:hAnsi="BentonSansCondensed Medium"/>
      <w:sz w:val="15"/>
    </w:rPr>
  </w:style>
  <w:style w:type="paragraph" w:customStyle="1" w:styleId="DOI">
    <w:name w:val="DOI"/>
    <w:basedOn w:val="refnoteslist"/>
    <w:rsid w:val="0003273D"/>
  </w:style>
  <w:style w:type="paragraph" w:customStyle="1" w:styleId="credit">
    <w:name w:val="credit"/>
    <w:rsid w:val="003060BA"/>
    <w:rPr>
      <w:rFonts w:ascii="BentonSansCondensed Book" w:hAnsi="BentonSansCondensed Book"/>
      <w:sz w:val="9"/>
    </w:rPr>
  </w:style>
  <w:style w:type="paragraph" w:styleId="BalloonText">
    <w:name w:val="Balloon Text"/>
    <w:basedOn w:val="Normal"/>
    <w:link w:val="BalloonTextChar"/>
    <w:rsid w:val="00C91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91114"/>
    <w:rPr>
      <w:rFonts w:ascii="Tahoma" w:hAnsi="Tahoma" w:cs="Tahoma"/>
      <w:sz w:val="16"/>
      <w:szCs w:val="16"/>
    </w:rPr>
  </w:style>
  <w:style w:type="paragraph" w:customStyle="1" w:styleId="headletters">
    <w:name w:val="head letters"/>
    <w:basedOn w:val="Normal"/>
    <w:qFormat/>
    <w:rsid w:val="004B511F"/>
    <w:pPr>
      <w:keepLines/>
      <w:widowControl w:val="0"/>
      <w:suppressAutoHyphens/>
      <w:spacing w:after="80" w:line="360" w:lineRule="exact"/>
    </w:pPr>
    <w:rPr>
      <w:rFonts w:ascii="RockyCond BlackItalic" w:hAnsi="RockyCond BlackItalic"/>
      <w:sz w:val="36"/>
      <w:szCs w:val="48"/>
    </w:rPr>
  </w:style>
  <w:style w:type="paragraph" w:customStyle="1" w:styleId="teaserredtext">
    <w:name w:val="teaser red text"/>
    <w:basedOn w:val="Normal"/>
    <w:qFormat/>
    <w:rsid w:val="00C91114"/>
    <w:rPr>
      <w:rFonts w:ascii="RockyExtraCond Bold" w:hAnsi="RockyExtraCond Bold"/>
      <w:color w:val="FFFFFF"/>
      <w:spacing w:val="20"/>
      <w:sz w:val="28"/>
    </w:rPr>
  </w:style>
  <w:style w:type="paragraph" w:customStyle="1" w:styleId="authornospaceafter">
    <w:name w:val="author no space after"/>
    <w:rsid w:val="00D367F6"/>
    <w:pPr>
      <w:spacing w:line="210" w:lineRule="exact"/>
    </w:pPr>
    <w:rPr>
      <w:rFonts w:ascii="MillerDaily" w:hAnsi="MillerDaily"/>
      <w:b/>
      <w:i/>
      <w:noProof/>
      <w:color w:val="808080"/>
      <w:sz w:val="16"/>
    </w:rPr>
  </w:style>
  <w:style w:type="paragraph" w:customStyle="1" w:styleId="bodyRAGnoindent">
    <w:name w:val="body RAG no indent"/>
    <w:rsid w:val="00D367F6"/>
    <w:pPr>
      <w:spacing w:line="210" w:lineRule="exact"/>
      <w:ind w:firstLine="180"/>
    </w:pPr>
    <w:rPr>
      <w:rFonts w:ascii="MillerDaily" w:hAnsi="MillerDaily"/>
      <w:sz w:val="17"/>
    </w:rPr>
  </w:style>
  <w:style w:type="character" w:customStyle="1" w:styleId="aufname">
    <w:name w:val="au_fname"/>
    <w:rsid w:val="0098468A"/>
    <w:rPr>
      <w:sz w:val="24"/>
      <w:bdr w:val="none" w:sz="0" w:space="0" w:color="auto"/>
      <w:shd w:val="clear" w:color="auto" w:fill="00FFFF"/>
    </w:rPr>
  </w:style>
  <w:style w:type="character" w:customStyle="1" w:styleId="ausurname">
    <w:name w:val="au_surname"/>
    <w:rsid w:val="0098468A"/>
    <w:rPr>
      <w:sz w:val="24"/>
      <w:bdr w:val="none" w:sz="0" w:space="0" w:color="auto"/>
      <w:shd w:val="clear" w:color="auto" w:fill="00FF00"/>
    </w:rPr>
  </w:style>
  <w:style w:type="paragraph" w:customStyle="1" w:styleId="authornotalignedtogrid">
    <w:name w:val="author not aligned to grid"/>
    <w:qFormat/>
    <w:rsid w:val="003915FF"/>
    <w:pPr>
      <w:spacing w:after="240"/>
    </w:pPr>
    <w:rPr>
      <w:rFonts w:ascii="MillerDaily" w:hAnsi="MillerDaily"/>
      <w:b/>
      <w:i/>
      <w:noProof/>
      <w:color w:val="808080"/>
      <w:sz w:val="16"/>
    </w:rPr>
  </w:style>
  <w:style w:type="paragraph" w:customStyle="1" w:styleId="ResponseHead">
    <w:name w:val="Response Head"/>
    <w:basedOn w:val="headletters"/>
    <w:qFormat/>
    <w:rsid w:val="00237BD8"/>
    <w:pPr>
      <w:spacing w:before="120"/>
    </w:pPr>
    <w:rPr>
      <w:sz w:val="24"/>
    </w:rPr>
  </w:style>
  <w:style w:type="character" w:styleId="Hyperlink">
    <w:name w:val="Hyperlink"/>
    <w:rsid w:val="003B759B"/>
    <w:rPr>
      <w:color w:val="0000FF"/>
      <w:u w:val="single"/>
    </w:rPr>
  </w:style>
  <w:style w:type="paragraph" w:customStyle="1" w:styleId="headsnappyrule">
    <w:name w:val="head snappy rule"/>
    <w:qFormat/>
    <w:rsid w:val="00B34883"/>
    <w:pPr>
      <w:pBdr>
        <w:top w:val="single" w:sz="4" w:space="3" w:color="auto"/>
      </w:pBdr>
    </w:pPr>
    <w:rPr>
      <w:rFonts w:ascii="MillerDaily" w:hAnsi="MillerDaily"/>
      <w:b/>
      <w:caps/>
      <w:color w:val="C00000"/>
      <w:sz w:val="18"/>
    </w:rPr>
  </w:style>
  <w:style w:type="paragraph" w:customStyle="1" w:styleId="lettersubhead">
    <w:name w:val="letter subhead"/>
    <w:qFormat/>
    <w:rsid w:val="00B34883"/>
    <w:pPr>
      <w:spacing w:line="210" w:lineRule="exact"/>
    </w:pPr>
    <w:rPr>
      <w:rFonts w:ascii="BentonSans" w:hAnsi="BentonSans"/>
      <w:b/>
      <w:sz w:val="17"/>
      <w:szCs w:val="48"/>
    </w:rPr>
  </w:style>
  <w:style w:type="paragraph" w:customStyle="1" w:styleId="headbox">
    <w:name w:val="head box"/>
    <w:basedOn w:val="Normal"/>
    <w:uiPriority w:val="99"/>
    <w:rsid w:val="00EF13EE"/>
    <w:pPr>
      <w:widowControl w:val="0"/>
      <w:suppressAutoHyphens/>
      <w:autoSpaceDE w:val="0"/>
      <w:autoSpaceDN w:val="0"/>
      <w:adjustRightInd w:val="0"/>
      <w:spacing w:after="60" w:line="440" w:lineRule="atLeast"/>
      <w:textAlignment w:val="center"/>
    </w:pPr>
    <w:rPr>
      <w:rFonts w:ascii="BentonSansCompressed-Bold" w:hAnsi="BentonSansCompressed-Bold" w:cs="BentonSansCompressed-Bold"/>
      <w:b/>
      <w:bCs/>
      <w:color w:val="000000"/>
      <w:sz w:val="44"/>
      <w:szCs w:val="44"/>
    </w:rPr>
  </w:style>
  <w:style w:type="paragraph" w:customStyle="1" w:styleId="headsubject">
    <w:name w:val="head subject"/>
    <w:basedOn w:val="Normal"/>
    <w:uiPriority w:val="99"/>
    <w:rsid w:val="00EF13EE"/>
    <w:pPr>
      <w:widowControl w:val="0"/>
      <w:suppressAutoHyphens/>
      <w:autoSpaceDE w:val="0"/>
      <w:autoSpaceDN w:val="0"/>
      <w:adjustRightInd w:val="0"/>
      <w:spacing w:line="360" w:lineRule="atLeast"/>
      <w:textAlignment w:val="center"/>
    </w:pPr>
    <w:rPr>
      <w:rFonts w:ascii="BentonSans-Bold" w:hAnsi="BentonSans-Bold" w:cs="BentonSans-Bold"/>
      <w:b/>
      <w:bCs/>
      <w:caps/>
      <w:color w:val="C4151C"/>
      <w:spacing w:val="12"/>
      <w:sz w:val="16"/>
      <w:szCs w:val="16"/>
    </w:rPr>
  </w:style>
  <w:style w:type="paragraph" w:customStyle="1" w:styleId="boxSIDEBAR5Ldropcap">
    <w:name w:val="box SIDEBAR 5L dropcap"/>
    <w:basedOn w:val="Normal"/>
    <w:uiPriority w:val="99"/>
    <w:rsid w:val="00EF13EE"/>
    <w:pPr>
      <w:widowControl w:val="0"/>
      <w:autoSpaceDE w:val="0"/>
      <w:autoSpaceDN w:val="0"/>
      <w:adjustRightInd w:val="0"/>
      <w:spacing w:line="210" w:lineRule="atLeast"/>
      <w:textAlignment w:val="center"/>
    </w:pPr>
    <w:rPr>
      <w:rFonts w:ascii="MillerDaily-Roman" w:hAnsi="MillerDaily-Roman" w:cs="MillerDaily-Roman"/>
      <w:color w:val="000000"/>
      <w:position w:val="-8"/>
      <w:sz w:val="17"/>
      <w:szCs w:val="17"/>
    </w:rPr>
  </w:style>
  <w:style w:type="paragraph" w:customStyle="1" w:styleId="boxSIDEBARrag">
    <w:name w:val="box SIDEBAR rag"/>
    <w:basedOn w:val="Normal"/>
    <w:uiPriority w:val="99"/>
    <w:rsid w:val="00EF13EE"/>
    <w:pPr>
      <w:widowControl w:val="0"/>
      <w:autoSpaceDE w:val="0"/>
      <w:autoSpaceDN w:val="0"/>
      <w:adjustRightInd w:val="0"/>
      <w:spacing w:line="210" w:lineRule="atLeast"/>
      <w:ind w:firstLine="180"/>
      <w:textAlignment w:val="center"/>
    </w:pPr>
    <w:rPr>
      <w:rFonts w:ascii="MillerDaily-Roman" w:hAnsi="MillerDaily-Roman" w:cs="MillerDaily-Roman"/>
      <w:color w:val="000000"/>
      <w:position w:val="-8"/>
      <w:sz w:val="17"/>
      <w:szCs w:val="17"/>
    </w:rPr>
  </w:style>
  <w:style w:type="paragraph" w:styleId="Revision">
    <w:name w:val="Revision"/>
    <w:hidden/>
    <w:uiPriority w:val="71"/>
    <w:rsid w:val="0038340F"/>
  </w:style>
  <w:style w:type="paragraph" w:customStyle="1" w:styleId="AbstractSummary">
    <w:name w:val="Abstract/Summary"/>
    <w:basedOn w:val="Normal"/>
    <w:rsid w:val="00EF46DA"/>
    <w:pPr>
      <w:spacing w:before="120"/>
    </w:pPr>
    <w:rPr>
      <w:sz w:val="24"/>
      <w:szCs w:val="24"/>
    </w:rPr>
  </w:style>
  <w:style w:type="paragraph" w:customStyle="1" w:styleId="Authors">
    <w:name w:val="Authors"/>
    <w:basedOn w:val="Normal"/>
    <w:rsid w:val="00EF46DA"/>
    <w:pPr>
      <w:spacing w:before="120" w:after="360"/>
      <w:jc w:val="center"/>
    </w:pPr>
    <w:rPr>
      <w:sz w:val="24"/>
      <w:szCs w:val="24"/>
    </w:rPr>
  </w:style>
  <w:style w:type="paragraph" w:customStyle="1" w:styleId="Paragraph">
    <w:name w:val="Paragraph"/>
    <w:basedOn w:val="Normal"/>
    <w:rsid w:val="00EF46DA"/>
    <w:pPr>
      <w:spacing w:before="120"/>
      <w:ind w:firstLine="720"/>
    </w:pPr>
    <w:rPr>
      <w:sz w:val="24"/>
      <w:szCs w:val="24"/>
    </w:rPr>
  </w:style>
  <w:style w:type="paragraph" w:customStyle="1" w:styleId="Legend">
    <w:name w:val="Legend"/>
    <w:basedOn w:val="Normal"/>
    <w:rsid w:val="00EF46DA"/>
    <w:pPr>
      <w:keepNext/>
      <w:spacing w:before="240"/>
      <w:outlineLvl w:val="0"/>
    </w:pPr>
    <w:rPr>
      <w:kern w:val="28"/>
      <w:sz w:val="24"/>
      <w:szCs w:val="24"/>
    </w:rPr>
  </w:style>
  <w:style w:type="paragraph" w:customStyle="1" w:styleId="Head">
    <w:name w:val="Head"/>
    <w:basedOn w:val="Normal"/>
    <w:rsid w:val="00EF46DA"/>
    <w:pPr>
      <w:keepNext/>
      <w:spacing w:before="120" w:after="120"/>
      <w:jc w:val="center"/>
      <w:outlineLvl w:val="0"/>
    </w:pPr>
    <w:rPr>
      <w:b/>
      <w:bCs/>
      <w:kern w:val="28"/>
      <w:sz w:val="28"/>
      <w:szCs w:val="28"/>
    </w:rPr>
  </w:style>
  <w:style w:type="paragraph" w:customStyle="1" w:styleId="Refhead">
    <w:name w:val="Ref head"/>
    <w:basedOn w:val="Normal"/>
    <w:rsid w:val="00EF46DA"/>
    <w:pPr>
      <w:keepNext/>
      <w:spacing w:before="120" w:after="120"/>
      <w:outlineLvl w:val="0"/>
    </w:pPr>
    <w:rPr>
      <w:b/>
      <w:bCs/>
      <w:kern w:val="28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EF46DA"/>
    <w:rPr>
      <w:rFonts w:eastAsia="Calibri"/>
    </w:rPr>
  </w:style>
  <w:style w:type="character" w:styleId="CommentReference">
    <w:name w:val="annotation reference"/>
    <w:rsid w:val="002B56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5674"/>
  </w:style>
  <w:style w:type="character" w:customStyle="1" w:styleId="CommentTextChar">
    <w:name w:val="Comment Text Char"/>
    <w:basedOn w:val="DefaultParagraphFont"/>
    <w:link w:val="CommentText"/>
    <w:rsid w:val="002B5674"/>
  </w:style>
  <w:style w:type="paragraph" w:styleId="CommentSubject">
    <w:name w:val="annotation subject"/>
    <w:basedOn w:val="CommentText"/>
    <w:next w:val="CommentText"/>
    <w:link w:val="CommentSubjectChar"/>
    <w:rsid w:val="002B5674"/>
    <w:rPr>
      <w:b/>
      <w:bCs/>
    </w:rPr>
  </w:style>
  <w:style w:type="character" w:customStyle="1" w:styleId="CommentSubjectChar">
    <w:name w:val="Comment Subject Char"/>
    <w:link w:val="CommentSubject"/>
    <w:rsid w:val="002B5674"/>
    <w:rPr>
      <w:b/>
      <w:bCs/>
    </w:rPr>
  </w:style>
  <w:style w:type="paragraph" w:styleId="Bibliography">
    <w:name w:val="Bibliography"/>
    <w:basedOn w:val="Normal"/>
    <w:next w:val="Normal"/>
    <w:uiPriority w:val="70"/>
    <w:rsid w:val="00BB2259"/>
  </w:style>
  <w:style w:type="character" w:customStyle="1" w:styleId="EndNoteBibliographyChar">
    <w:name w:val="EndNote Bibliography Char"/>
    <w:link w:val="EndNoteBibliography"/>
    <w:rsid w:val="00063560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587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overline, title and author names here after formatting</vt:lpstr>
    </vt:vector>
  </TitlesOfParts>
  <Company>AAAS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overline, title and author names here after formatting</dc:title>
  <dc:subject/>
  <dc:creator>Jennifer Sills</dc:creator>
  <cp:keywords/>
  <cp:lastModifiedBy>Jennifer Sills</cp:lastModifiedBy>
  <cp:revision>5</cp:revision>
  <cp:lastPrinted>2009-04-22T19:24:00Z</cp:lastPrinted>
  <dcterms:created xsi:type="dcterms:W3CDTF">2019-10-19T22:00:00Z</dcterms:created>
  <dcterms:modified xsi:type="dcterms:W3CDTF">2019-10-23T14:41:00Z</dcterms:modified>
</cp:coreProperties>
</file>